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C8" w:rsidRPr="00C92009" w:rsidRDefault="004B0E4F" w:rsidP="5DD5F6E8">
      <w:pPr>
        <w:rPr>
          <w:rFonts w:ascii="Arial" w:hAnsi="Arial" w:cs="Arial"/>
          <w:b/>
          <w:bCs/>
        </w:rPr>
      </w:pPr>
      <w:r w:rsidRPr="00C92009">
        <w:rPr>
          <w:rFonts w:ascii="Arial" w:hAnsi="Arial" w:cs="Arial"/>
          <w:b/>
          <w:bCs/>
        </w:rPr>
        <w:t>Lancashire LEP</w:t>
      </w:r>
      <w:r w:rsidRPr="00C92009">
        <w:rPr>
          <w:rFonts w:ascii="Arial" w:hAnsi="Arial" w:cs="Arial"/>
          <w:b/>
          <w:bCs/>
        </w:rPr>
        <w:t xml:space="preserve"> Strategy Improvement Plan 2019-20</w:t>
      </w:r>
    </w:p>
    <w:p w:rsidR="00DE61F0" w:rsidRPr="00C92009" w:rsidRDefault="004B0E4F" w:rsidP="001941C8">
      <w:pPr>
        <w:rPr>
          <w:rFonts w:ascii="Arial" w:hAnsi="Arial" w:cs="Arial"/>
          <w:b/>
        </w:rPr>
      </w:pPr>
      <w:bookmarkStart w:id="0" w:name="_GoBack"/>
      <w:bookmarkEnd w:id="0"/>
    </w:p>
    <w:p w:rsidR="00DE61F0" w:rsidRPr="00C92009" w:rsidRDefault="004B0E4F" w:rsidP="001941C8">
      <w:pPr>
        <w:rPr>
          <w:rFonts w:ascii="Arial" w:hAnsi="Arial" w:cs="Arial"/>
          <w:b/>
        </w:rPr>
      </w:pPr>
      <w:r w:rsidRPr="00C92009">
        <w:rPr>
          <w:rFonts w:ascii="Arial" w:hAnsi="Arial" w:cs="Arial"/>
          <w:b/>
        </w:rPr>
        <w:t>April 2019</w:t>
      </w:r>
    </w:p>
    <w:p w:rsidR="001941C8" w:rsidRPr="00C92009" w:rsidRDefault="004B0E4F" w:rsidP="001941C8">
      <w:pPr>
        <w:rPr>
          <w:rFonts w:ascii="Arial" w:hAnsi="Arial" w:cs="Arial"/>
          <w:b/>
        </w:rPr>
      </w:pPr>
    </w:p>
    <w:p w:rsidR="00211EB5" w:rsidRPr="00C92009" w:rsidRDefault="004B0E4F" w:rsidP="001941C8">
      <w:pPr>
        <w:rPr>
          <w:rFonts w:ascii="Arial" w:hAnsi="Arial" w:cs="Arial"/>
          <w:b/>
        </w:rPr>
      </w:pPr>
    </w:p>
    <w:tbl>
      <w:tblPr>
        <w:tblStyle w:val="TableGrid"/>
        <w:tblW w:w="4978" w:type="pct"/>
        <w:tblLook w:val="04A0" w:firstRow="1" w:lastRow="0" w:firstColumn="1" w:lastColumn="0" w:noHBand="0" w:noVBand="1"/>
      </w:tblPr>
      <w:tblGrid>
        <w:gridCol w:w="2972"/>
        <w:gridCol w:w="5388"/>
        <w:gridCol w:w="3413"/>
        <w:gridCol w:w="2114"/>
      </w:tblGrid>
      <w:tr w:rsidR="00097FCF" w:rsidTr="00EB2B1D">
        <w:tc>
          <w:tcPr>
            <w:tcW w:w="1070" w:type="pct"/>
          </w:tcPr>
          <w:p w:rsidR="00241EB0" w:rsidRPr="00C92009" w:rsidRDefault="004B0E4F" w:rsidP="00241EB0">
            <w:pPr>
              <w:rPr>
                <w:rFonts w:ascii="Arial" w:hAnsi="Arial" w:cs="Arial"/>
                <w:b/>
                <w:sz w:val="22"/>
                <w:szCs w:val="22"/>
                <w:u w:val="single"/>
              </w:rPr>
            </w:pPr>
            <w:r w:rsidRPr="00C92009">
              <w:rPr>
                <w:rFonts w:ascii="Arial" w:hAnsi="Arial" w:cs="Arial"/>
                <w:b/>
                <w:sz w:val="22"/>
                <w:szCs w:val="22"/>
                <w:u w:val="single"/>
              </w:rPr>
              <w:t>Improvement summary</w:t>
            </w:r>
          </w:p>
          <w:p w:rsidR="00241EB0" w:rsidRPr="00C92009" w:rsidRDefault="004B0E4F" w:rsidP="00241EB0">
            <w:pPr>
              <w:rPr>
                <w:rFonts w:ascii="Arial" w:hAnsi="Arial" w:cs="Arial"/>
                <w:b/>
                <w:sz w:val="22"/>
                <w:szCs w:val="22"/>
                <w:u w:val="single"/>
              </w:rPr>
            </w:pPr>
          </w:p>
          <w:p w:rsidR="00241EB0" w:rsidRPr="00C92009" w:rsidRDefault="004B0E4F" w:rsidP="00241EB0">
            <w:pPr>
              <w:rPr>
                <w:rFonts w:ascii="Arial" w:hAnsi="Arial" w:cs="Arial"/>
                <w:i/>
                <w:sz w:val="22"/>
                <w:szCs w:val="22"/>
              </w:rPr>
            </w:pPr>
            <w:r w:rsidRPr="00C92009">
              <w:rPr>
                <w:rFonts w:ascii="Arial" w:hAnsi="Arial" w:cs="Arial"/>
                <w:i/>
                <w:sz w:val="22"/>
                <w:szCs w:val="22"/>
              </w:rPr>
              <w:t xml:space="preserve">Summarise the improvement that needs to be made, including KPIs </w:t>
            </w:r>
          </w:p>
          <w:p w:rsidR="00241EB0" w:rsidRPr="00C92009" w:rsidRDefault="004B0E4F" w:rsidP="00241EB0">
            <w:pPr>
              <w:rPr>
                <w:rFonts w:ascii="Arial" w:hAnsi="Arial" w:cs="Arial"/>
                <w:b/>
                <w:sz w:val="22"/>
                <w:szCs w:val="22"/>
                <w:u w:val="single"/>
              </w:rPr>
            </w:pPr>
          </w:p>
        </w:tc>
        <w:tc>
          <w:tcPr>
            <w:tcW w:w="1940" w:type="pct"/>
          </w:tcPr>
          <w:p w:rsidR="00241EB0" w:rsidRPr="00C92009" w:rsidRDefault="004B0E4F" w:rsidP="00241EB0">
            <w:pPr>
              <w:rPr>
                <w:rFonts w:ascii="Arial" w:hAnsi="Arial" w:cs="Arial"/>
                <w:b/>
                <w:sz w:val="22"/>
                <w:szCs w:val="22"/>
                <w:u w:val="single"/>
              </w:rPr>
            </w:pPr>
            <w:r w:rsidRPr="00C92009">
              <w:rPr>
                <w:rFonts w:ascii="Arial" w:hAnsi="Arial" w:cs="Arial"/>
                <w:b/>
                <w:sz w:val="22"/>
                <w:szCs w:val="22"/>
                <w:u w:val="single"/>
              </w:rPr>
              <w:t>Milestones</w:t>
            </w:r>
          </w:p>
          <w:p w:rsidR="00241EB0" w:rsidRPr="00C92009" w:rsidRDefault="004B0E4F" w:rsidP="00241EB0">
            <w:pPr>
              <w:rPr>
                <w:rFonts w:ascii="Arial" w:hAnsi="Arial" w:cs="Arial"/>
                <w:b/>
                <w:sz w:val="22"/>
                <w:szCs w:val="22"/>
                <w:u w:val="single"/>
              </w:rPr>
            </w:pPr>
          </w:p>
          <w:p w:rsidR="00241EB0" w:rsidRPr="00C92009" w:rsidRDefault="004B0E4F" w:rsidP="00241EB0">
            <w:pPr>
              <w:rPr>
                <w:rFonts w:ascii="Arial" w:hAnsi="Arial" w:cs="Arial"/>
                <w:i/>
                <w:sz w:val="22"/>
                <w:szCs w:val="22"/>
              </w:rPr>
            </w:pPr>
            <w:r w:rsidRPr="00C92009">
              <w:rPr>
                <w:rFonts w:ascii="Arial" w:hAnsi="Arial" w:cs="Arial"/>
                <w:i/>
                <w:sz w:val="22"/>
                <w:szCs w:val="22"/>
              </w:rPr>
              <w:t>Add key milestones and dates (where possible)</w:t>
            </w:r>
          </w:p>
        </w:tc>
        <w:tc>
          <w:tcPr>
            <w:tcW w:w="1229" w:type="pct"/>
          </w:tcPr>
          <w:p w:rsidR="00241EB0" w:rsidRPr="00C92009" w:rsidRDefault="004B0E4F" w:rsidP="00241EB0">
            <w:pPr>
              <w:rPr>
                <w:rFonts w:ascii="Arial" w:hAnsi="Arial" w:cs="Arial"/>
                <w:b/>
                <w:sz w:val="22"/>
                <w:szCs w:val="22"/>
                <w:u w:val="single"/>
              </w:rPr>
            </w:pPr>
            <w:r w:rsidRPr="00C92009">
              <w:rPr>
                <w:rFonts w:ascii="Arial" w:hAnsi="Arial" w:cs="Arial"/>
                <w:b/>
                <w:sz w:val="22"/>
                <w:szCs w:val="22"/>
                <w:u w:val="single"/>
              </w:rPr>
              <w:t>Monitoring process</w:t>
            </w:r>
          </w:p>
          <w:p w:rsidR="00241EB0" w:rsidRPr="00C92009" w:rsidRDefault="004B0E4F" w:rsidP="00241EB0">
            <w:pPr>
              <w:rPr>
                <w:rFonts w:ascii="Arial" w:hAnsi="Arial" w:cs="Arial"/>
                <w:b/>
                <w:sz w:val="22"/>
                <w:szCs w:val="22"/>
                <w:u w:val="single"/>
              </w:rPr>
            </w:pPr>
          </w:p>
          <w:p w:rsidR="00241EB0" w:rsidRPr="00C92009" w:rsidRDefault="004B0E4F" w:rsidP="00241EB0">
            <w:pPr>
              <w:rPr>
                <w:rFonts w:ascii="Arial" w:hAnsi="Arial" w:cs="Arial"/>
                <w:i/>
                <w:sz w:val="22"/>
                <w:szCs w:val="22"/>
              </w:rPr>
            </w:pPr>
            <w:r w:rsidRPr="00C92009">
              <w:rPr>
                <w:rFonts w:ascii="Arial" w:hAnsi="Arial" w:cs="Arial"/>
                <w:i/>
                <w:sz w:val="22"/>
                <w:szCs w:val="22"/>
              </w:rPr>
              <w:t xml:space="preserve">Note how you will monitor </w:t>
            </w:r>
            <w:r w:rsidRPr="00C92009">
              <w:rPr>
                <w:rFonts w:ascii="Arial" w:hAnsi="Arial" w:cs="Arial"/>
                <w:i/>
                <w:sz w:val="22"/>
                <w:szCs w:val="22"/>
              </w:rPr>
              <w:t>progress</w:t>
            </w:r>
          </w:p>
        </w:tc>
        <w:tc>
          <w:tcPr>
            <w:tcW w:w="762" w:type="pct"/>
          </w:tcPr>
          <w:p w:rsidR="00241EB0" w:rsidRPr="00C92009" w:rsidRDefault="004B0E4F" w:rsidP="00241EB0">
            <w:pPr>
              <w:rPr>
                <w:rFonts w:ascii="Arial" w:hAnsi="Arial" w:cs="Arial"/>
                <w:b/>
                <w:sz w:val="22"/>
                <w:szCs w:val="22"/>
                <w:u w:val="single"/>
              </w:rPr>
            </w:pPr>
            <w:r w:rsidRPr="00C92009">
              <w:rPr>
                <w:rFonts w:ascii="Arial" w:hAnsi="Arial" w:cs="Arial"/>
                <w:b/>
                <w:sz w:val="22"/>
                <w:szCs w:val="22"/>
                <w:u w:val="single"/>
              </w:rPr>
              <w:t xml:space="preserve">Area Lead progress update </w:t>
            </w:r>
          </w:p>
          <w:p w:rsidR="00241EB0" w:rsidRPr="00C92009" w:rsidRDefault="004B0E4F" w:rsidP="00241EB0">
            <w:pPr>
              <w:rPr>
                <w:rFonts w:ascii="Arial" w:hAnsi="Arial" w:cs="Arial"/>
                <w:b/>
                <w:sz w:val="22"/>
                <w:szCs w:val="22"/>
                <w:u w:val="single"/>
              </w:rPr>
            </w:pPr>
          </w:p>
          <w:p w:rsidR="00241EB0" w:rsidRPr="00C92009" w:rsidRDefault="004B0E4F" w:rsidP="00241EB0">
            <w:pPr>
              <w:rPr>
                <w:rFonts w:ascii="Arial" w:hAnsi="Arial" w:cs="Arial"/>
                <w:i/>
                <w:sz w:val="22"/>
                <w:szCs w:val="22"/>
              </w:rPr>
            </w:pPr>
            <w:r w:rsidRPr="00C92009">
              <w:rPr>
                <w:rFonts w:ascii="Arial" w:hAnsi="Arial" w:cs="Arial"/>
                <w:i/>
                <w:sz w:val="22"/>
                <w:szCs w:val="22"/>
              </w:rPr>
              <w:t>To be completed on a quarterly basis, referencing progress on KPIs</w:t>
            </w:r>
          </w:p>
          <w:p w:rsidR="00241EB0" w:rsidRPr="00C92009" w:rsidRDefault="004B0E4F" w:rsidP="00241EB0">
            <w:pPr>
              <w:rPr>
                <w:rFonts w:ascii="Arial" w:hAnsi="Arial" w:cs="Arial"/>
                <w:i/>
                <w:sz w:val="22"/>
                <w:szCs w:val="22"/>
              </w:rPr>
            </w:pPr>
          </w:p>
        </w:tc>
      </w:tr>
      <w:tr w:rsidR="00097FCF" w:rsidTr="00EB2B1D">
        <w:tc>
          <w:tcPr>
            <w:tcW w:w="1070" w:type="pct"/>
          </w:tcPr>
          <w:p w:rsidR="006D3585" w:rsidRPr="00C92009" w:rsidRDefault="004B0E4F" w:rsidP="006D3585">
            <w:pPr>
              <w:pStyle w:val="ListParagraph"/>
              <w:keepNext w:val="0"/>
              <w:numPr>
                <w:ilvl w:val="0"/>
                <w:numId w:val="10"/>
              </w:numPr>
              <w:tabs>
                <w:tab w:val="clear" w:pos="-720"/>
              </w:tabs>
              <w:suppressAutoHyphens w:val="0"/>
              <w:jc w:val="left"/>
              <w:rPr>
                <w:rFonts w:ascii="Arial" w:hAnsi="Arial" w:cs="Arial"/>
                <w:sz w:val="22"/>
                <w:szCs w:val="22"/>
              </w:rPr>
            </w:pPr>
            <w:r w:rsidRPr="00C92009">
              <w:rPr>
                <w:rFonts w:ascii="Arial" w:hAnsi="Arial" w:cs="Arial"/>
                <w:sz w:val="22"/>
                <w:szCs w:val="22"/>
              </w:rPr>
              <w:t>We will provide strong, stable and diverse leadership</w:t>
            </w:r>
          </w:p>
        </w:tc>
        <w:tc>
          <w:tcPr>
            <w:tcW w:w="1940" w:type="pct"/>
          </w:tcPr>
          <w:p w:rsidR="004714F3" w:rsidRPr="00C92009" w:rsidRDefault="004B0E4F" w:rsidP="004714F3">
            <w:pPr>
              <w:pStyle w:val="ListParagraph"/>
              <w:numPr>
                <w:ilvl w:val="0"/>
                <w:numId w:val="4"/>
              </w:numPr>
              <w:rPr>
                <w:rFonts w:ascii="Arial" w:hAnsi="Arial" w:cs="Arial"/>
                <w:sz w:val="22"/>
                <w:szCs w:val="22"/>
              </w:rPr>
            </w:pPr>
            <w:r w:rsidRPr="00C92009">
              <w:rPr>
                <w:rFonts w:ascii="Arial" w:hAnsi="Arial" w:cs="Arial"/>
                <w:sz w:val="22"/>
                <w:szCs w:val="22"/>
              </w:rPr>
              <w:t>Appointment of Permanent Chair by April/May 2019</w:t>
            </w:r>
          </w:p>
          <w:p w:rsidR="004714F3" w:rsidRPr="00C92009" w:rsidRDefault="004B0E4F" w:rsidP="004714F3">
            <w:pPr>
              <w:pStyle w:val="ListParagraph"/>
              <w:numPr>
                <w:ilvl w:val="0"/>
                <w:numId w:val="4"/>
              </w:numPr>
              <w:rPr>
                <w:rFonts w:ascii="Arial" w:hAnsi="Arial" w:cs="Arial"/>
                <w:sz w:val="22"/>
                <w:szCs w:val="22"/>
              </w:rPr>
            </w:pPr>
            <w:r w:rsidRPr="00C92009">
              <w:rPr>
                <w:rFonts w:ascii="Arial" w:hAnsi="Arial" w:cs="Arial"/>
                <w:sz w:val="22"/>
                <w:szCs w:val="22"/>
              </w:rPr>
              <w:t xml:space="preserve">Full induction programme for new Chair </w:t>
            </w:r>
            <w:r w:rsidRPr="00C92009">
              <w:rPr>
                <w:rFonts w:ascii="Arial" w:hAnsi="Arial" w:cs="Arial"/>
                <w:sz w:val="22"/>
                <w:szCs w:val="22"/>
              </w:rPr>
              <w:t>including networking with another LEP chair</w:t>
            </w:r>
          </w:p>
          <w:p w:rsidR="004714F3" w:rsidRPr="00C92009" w:rsidRDefault="004B0E4F" w:rsidP="004714F3">
            <w:pPr>
              <w:pStyle w:val="ListParagraph"/>
              <w:numPr>
                <w:ilvl w:val="0"/>
                <w:numId w:val="4"/>
              </w:numPr>
              <w:rPr>
                <w:rFonts w:ascii="Arial" w:hAnsi="Arial" w:cs="Arial"/>
                <w:sz w:val="22"/>
                <w:szCs w:val="22"/>
              </w:rPr>
            </w:pPr>
            <w:r w:rsidRPr="00C92009">
              <w:rPr>
                <w:rFonts w:ascii="Arial" w:hAnsi="Arial" w:cs="Arial"/>
                <w:sz w:val="22"/>
                <w:szCs w:val="22"/>
              </w:rPr>
              <w:t>Appointment of Permanent Chief Executive by September 2019</w:t>
            </w:r>
          </w:p>
          <w:p w:rsidR="004714F3" w:rsidRPr="00C92009" w:rsidRDefault="004B0E4F" w:rsidP="004714F3">
            <w:pPr>
              <w:pStyle w:val="ListParagraph"/>
              <w:numPr>
                <w:ilvl w:val="0"/>
                <w:numId w:val="4"/>
              </w:numPr>
              <w:rPr>
                <w:rFonts w:ascii="Arial" w:hAnsi="Arial" w:cs="Arial"/>
                <w:sz w:val="22"/>
                <w:szCs w:val="22"/>
              </w:rPr>
            </w:pPr>
            <w:r w:rsidRPr="00C92009">
              <w:rPr>
                <w:rFonts w:ascii="Arial" w:hAnsi="Arial" w:cs="Arial"/>
                <w:sz w:val="22"/>
                <w:szCs w:val="22"/>
              </w:rPr>
              <w:t>Review of function and form of Lancashire LEP commences by June 2019</w:t>
            </w:r>
          </w:p>
          <w:p w:rsidR="004714F3" w:rsidRPr="00C92009" w:rsidRDefault="004B0E4F" w:rsidP="004714F3">
            <w:pPr>
              <w:pStyle w:val="ListParagraph"/>
              <w:numPr>
                <w:ilvl w:val="0"/>
                <w:numId w:val="4"/>
              </w:numPr>
              <w:rPr>
                <w:rFonts w:ascii="Arial" w:hAnsi="Arial" w:cs="Arial"/>
                <w:sz w:val="22"/>
                <w:szCs w:val="22"/>
              </w:rPr>
            </w:pPr>
            <w:r w:rsidRPr="00C92009">
              <w:rPr>
                <w:rFonts w:ascii="Arial" w:hAnsi="Arial" w:cs="Arial"/>
                <w:sz w:val="22"/>
                <w:szCs w:val="22"/>
              </w:rPr>
              <w:t>Robust succession planning of Board Members and early identification of succession r</w:t>
            </w:r>
            <w:r w:rsidRPr="00C92009">
              <w:rPr>
                <w:rFonts w:ascii="Arial" w:hAnsi="Arial" w:cs="Arial"/>
                <w:sz w:val="22"/>
                <w:szCs w:val="22"/>
              </w:rPr>
              <w:t>equirements</w:t>
            </w:r>
          </w:p>
          <w:p w:rsidR="004714F3" w:rsidRPr="00C92009" w:rsidRDefault="004B0E4F" w:rsidP="004714F3">
            <w:pPr>
              <w:pStyle w:val="ListParagraph"/>
              <w:numPr>
                <w:ilvl w:val="0"/>
                <w:numId w:val="4"/>
              </w:numPr>
              <w:rPr>
                <w:rFonts w:ascii="Arial" w:hAnsi="Arial" w:cs="Arial"/>
                <w:sz w:val="22"/>
                <w:szCs w:val="22"/>
              </w:rPr>
            </w:pPr>
            <w:r w:rsidRPr="00C92009">
              <w:rPr>
                <w:rFonts w:ascii="Arial" w:hAnsi="Arial" w:cs="Arial"/>
                <w:sz w:val="22"/>
                <w:szCs w:val="22"/>
              </w:rPr>
              <w:t>Programme of Events to encourage applications and interest in the LEP Board from women and diverse groups</w:t>
            </w:r>
          </w:p>
          <w:p w:rsidR="004714F3" w:rsidRPr="00C92009" w:rsidRDefault="004B0E4F" w:rsidP="004714F3">
            <w:pPr>
              <w:pStyle w:val="ListParagraph"/>
              <w:numPr>
                <w:ilvl w:val="0"/>
                <w:numId w:val="4"/>
              </w:numPr>
              <w:rPr>
                <w:rFonts w:ascii="Arial" w:hAnsi="Arial" w:cs="Arial"/>
                <w:sz w:val="22"/>
                <w:szCs w:val="22"/>
              </w:rPr>
            </w:pPr>
            <w:r w:rsidRPr="00C92009">
              <w:rPr>
                <w:rFonts w:ascii="Arial" w:hAnsi="Arial" w:cs="Arial"/>
                <w:sz w:val="22"/>
                <w:szCs w:val="22"/>
              </w:rPr>
              <w:t>Performance Appraisal of Board Members</w:t>
            </w:r>
          </w:p>
          <w:p w:rsidR="004714F3" w:rsidRPr="00C92009" w:rsidRDefault="004B0E4F" w:rsidP="004714F3">
            <w:pPr>
              <w:pStyle w:val="ListParagraph"/>
              <w:numPr>
                <w:ilvl w:val="0"/>
                <w:numId w:val="4"/>
              </w:numPr>
              <w:rPr>
                <w:rFonts w:ascii="Arial" w:hAnsi="Arial" w:cs="Arial"/>
                <w:sz w:val="22"/>
                <w:szCs w:val="22"/>
              </w:rPr>
            </w:pPr>
            <w:r w:rsidRPr="00C92009">
              <w:rPr>
                <w:rFonts w:ascii="Arial" w:hAnsi="Arial" w:cs="Arial"/>
                <w:sz w:val="22"/>
                <w:szCs w:val="22"/>
              </w:rPr>
              <w:t xml:space="preserve">Increased involvement in NP11 and LEP Network </w:t>
            </w:r>
          </w:p>
          <w:p w:rsidR="006D3585" w:rsidRPr="00C92009" w:rsidRDefault="004B0E4F" w:rsidP="004714F3">
            <w:pPr>
              <w:pStyle w:val="ListParagraph"/>
              <w:keepNext w:val="0"/>
              <w:numPr>
                <w:ilvl w:val="0"/>
                <w:numId w:val="4"/>
              </w:numPr>
              <w:tabs>
                <w:tab w:val="clear" w:pos="-720"/>
              </w:tabs>
              <w:suppressAutoHyphens w:val="0"/>
              <w:jc w:val="left"/>
              <w:rPr>
                <w:rFonts w:ascii="Arial" w:hAnsi="Arial" w:cs="Arial"/>
                <w:sz w:val="22"/>
                <w:szCs w:val="22"/>
              </w:rPr>
            </w:pPr>
            <w:r w:rsidRPr="00C92009">
              <w:rPr>
                <w:rFonts w:ascii="Arial" w:hAnsi="Arial" w:cs="Arial"/>
                <w:sz w:val="22"/>
                <w:szCs w:val="22"/>
              </w:rPr>
              <w:t>Improved perception of LEP as an independent entity</w:t>
            </w:r>
          </w:p>
        </w:tc>
        <w:tc>
          <w:tcPr>
            <w:tcW w:w="1229" w:type="pct"/>
          </w:tcPr>
          <w:p w:rsidR="00E23AFD" w:rsidRPr="00C92009" w:rsidRDefault="004B0E4F" w:rsidP="00E23AFD">
            <w:pPr>
              <w:pStyle w:val="ListParagraph"/>
              <w:numPr>
                <w:ilvl w:val="0"/>
                <w:numId w:val="3"/>
              </w:numPr>
              <w:rPr>
                <w:rFonts w:ascii="Arial" w:hAnsi="Arial" w:cs="Arial"/>
                <w:sz w:val="22"/>
                <w:szCs w:val="22"/>
              </w:rPr>
            </w:pPr>
            <w:r w:rsidRPr="00C92009">
              <w:rPr>
                <w:rFonts w:ascii="Arial" w:hAnsi="Arial" w:cs="Arial"/>
                <w:sz w:val="22"/>
                <w:szCs w:val="22"/>
              </w:rPr>
              <w:t>External feedback on LEP impact and independence</w:t>
            </w:r>
          </w:p>
          <w:p w:rsidR="00E23AFD" w:rsidRPr="00C92009" w:rsidRDefault="004B0E4F" w:rsidP="00E23AFD">
            <w:pPr>
              <w:pStyle w:val="ListParagraph"/>
              <w:numPr>
                <w:ilvl w:val="0"/>
                <w:numId w:val="3"/>
              </w:numPr>
              <w:rPr>
                <w:rFonts w:ascii="Arial" w:hAnsi="Arial" w:cs="Arial"/>
                <w:sz w:val="22"/>
                <w:szCs w:val="22"/>
              </w:rPr>
            </w:pPr>
            <w:r w:rsidRPr="00C92009">
              <w:rPr>
                <w:rFonts w:ascii="Arial" w:hAnsi="Arial" w:cs="Arial"/>
                <w:sz w:val="22"/>
                <w:szCs w:val="22"/>
              </w:rPr>
              <w:t>Clear Chair and Board Member induction process</w:t>
            </w:r>
          </w:p>
          <w:p w:rsidR="00E23AFD" w:rsidRPr="00C92009" w:rsidRDefault="004B0E4F" w:rsidP="00E23AFD">
            <w:pPr>
              <w:pStyle w:val="ListParagraph"/>
              <w:numPr>
                <w:ilvl w:val="0"/>
                <w:numId w:val="3"/>
              </w:numPr>
              <w:rPr>
                <w:rFonts w:ascii="Arial" w:hAnsi="Arial" w:cs="Arial"/>
                <w:sz w:val="22"/>
                <w:szCs w:val="22"/>
              </w:rPr>
            </w:pPr>
            <w:r w:rsidRPr="00C92009">
              <w:rPr>
                <w:rFonts w:ascii="Arial" w:hAnsi="Arial" w:cs="Arial"/>
                <w:sz w:val="22"/>
                <w:szCs w:val="22"/>
              </w:rPr>
              <w:t>Board reports detailing succession plans and induction processes.</w:t>
            </w:r>
          </w:p>
          <w:p w:rsidR="00E23AFD" w:rsidRPr="00C92009" w:rsidRDefault="004B0E4F" w:rsidP="00E23AFD">
            <w:pPr>
              <w:pStyle w:val="ListParagraph"/>
              <w:numPr>
                <w:ilvl w:val="0"/>
                <w:numId w:val="3"/>
              </w:numPr>
              <w:rPr>
                <w:rFonts w:ascii="Arial" w:hAnsi="Arial" w:cs="Arial"/>
                <w:sz w:val="22"/>
                <w:szCs w:val="22"/>
              </w:rPr>
            </w:pPr>
            <w:r w:rsidRPr="00C92009">
              <w:rPr>
                <w:rFonts w:ascii="Arial" w:hAnsi="Arial" w:cs="Arial"/>
                <w:sz w:val="22"/>
                <w:szCs w:val="22"/>
              </w:rPr>
              <w:t>Clearer website navigation.</w:t>
            </w:r>
          </w:p>
          <w:p w:rsidR="00E23AFD" w:rsidRPr="00C92009" w:rsidRDefault="004B0E4F" w:rsidP="00E23AFD">
            <w:pPr>
              <w:pStyle w:val="ListParagraph"/>
              <w:numPr>
                <w:ilvl w:val="0"/>
                <w:numId w:val="3"/>
              </w:numPr>
              <w:rPr>
                <w:rFonts w:ascii="Arial" w:hAnsi="Arial" w:cs="Arial"/>
                <w:sz w:val="22"/>
                <w:szCs w:val="22"/>
              </w:rPr>
            </w:pPr>
            <w:r w:rsidRPr="00C92009">
              <w:rPr>
                <w:rFonts w:ascii="Arial" w:hAnsi="Arial" w:cs="Arial"/>
                <w:sz w:val="22"/>
                <w:szCs w:val="22"/>
              </w:rPr>
              <w:t>Succession Plan in place</w:t>
            </w:r>
          </w:p>
          <w:p w:rsidR="00E23AFD" w:rsidRPr="00C92009" w:rsidRDefault="004B0E4F" w:rsidP="00E23AFD">
            <w:pPr>
              <w:pStyle w:val="ListParagraph"/>
              <w:numPr>
                <w:ilvl w:val="0"/>
                <w:numId w:val="3"/>
              </w:numPr>
              <w:rPr>
                <w:rFonts w:ascii="Arial" w:hAnsi="Arial" w:cs="Arial"/>
                <w:sz w:val="22"/>
                <w:szCs w:val="22"/>
              </w:rPr>
            </w:pPr>
            <w:r w:rsidRPr="00C92009">
              <w:rPr>
                <w:rFonts w:ascii="Arial" w:hAnsi="Arial" w:cs="Arial"/>
                <w:sz w:val="22"/>
                <w:szCs w:val="22"/>
              </w:rPr>
              <w:t>Ensure required diversity targets are met</w:t>
            </w:r>
            <w:r w:rsidRPr="00C92009">
              <w:rPr>
                <w:rFonts w:ascii="Arial" w:hAnsi="Arial" w:cs="Arial"/>
                <w:sz w:val="22"/>
                <w:szCs w:val="22"/>
              </w:rPr>
              <w:t xml:space="preserve"> on time</w:t>
            </w:r>
          </w:p>
          <w:p w:rsidR="006D3585" w:rsidRPr="00C92009" w:rsidRDefault="004B0E4F" w:rsidP="00E23AFD">
            <w:pPr>
              <w:pStyle w:val="ListParagraph"/>
              <w:keepNext w:val="0"/>
              <w:numPr>
                <w:ilvl w:val="0"/>
                <w:numId w:val="3"/>
              </w:numPr>
              <w:tabs>
                <w:tab w:val="clear" w:pos="-720"/>
              </w:tabs>
              <w:suppressAutoHyphens w:val="0"/>
              <w:jc w:val="left"/>
              <w:rPr>
                <w:rFonts w:ascii="Arial" w:hAnsi="Arial" w:cs="Arial"/>
                <w:b/>
                <w:sz w:val="22"/>
                <w:szCs w:val="22"/>
              </w:rPr>
            </w:pPr>
            <w:r w:rsidRPr="00C92009">
              <w:rPr>
                <w:rFonts w:ascii="Arial" w:hAnsi="Arial" w:cs="Arial"/>
                <w:sz w:val="22"/>
                <w:szCs w:val="22"/>
              </w:rPr>
              <w:t>Performance outcomes</w:t>
            </w:r>
          </w:p>
        </w:tc>
        <w:tc>
          <w:tcPr>
            <w:tcW w:w="762" w:type="pct"/>
          </w:tcPr>
          <w:p w:rsidR="006D3585" w:rsidRPr="00C92009" w:rsidRDefault="004B0E4F" w:rsidP="006D3585">
            <w:pPr>
              <w:pStyle w:val="ListParagraph"/>
              <w:keepNext w:val="0"/>
              <w:tabs>
                <w:tab w:val="clear" w:pos="-720"/>
              </w:tabs>
              <w:suppressAutoHyphens w:val="0"/>
              <w:ind w:left="360"/>
              <w:jc w:val="left"/>
              <w:rPr>
                <w:rFonts w:ascii="Arial" w:hAnsi="Arial" w:cs="Arial"/>
                <w:sz w:val="22"/>
                <w:szCs w:val="22"/>
              </w:rPr>
            </w:pPr>
          </w:p>
        </w:tc>
      </w:tr>
      <w:tr w:rsidR="00097FCF" w:rsidTr="00EB2B1D">
        <w:tc>
          <w:tcPr>
            <w:tcW w:w="1070" w:type="pct"/>
          </w:tcPr>
          <w:p w:rsidR="006638DD" w:rsidRPr="00C92009" w:rsidRDefault="004B0E4F" w:rsidP="006638DD">
            <w:pPr>
              <w:pStyle w:val="ListParagraph"/>
              <w:numPr>
                <w:ilvl w:val="0"/>
                <w:numId w:val="10"/>
              </w:numPr>
              <w:rPr>
                <w:rFonts w:ascii="Arial" w:hAnsi="Arial" w:cs="Arial"/>
                <w:sz w:val="22"/>
                <w:szCs w:val="22"/>
              </w:rPr>
            </w:pPr>
            <w:r w:rsidRPr="00C92009">
              <w:rPr>
                <w:rFonts w:ascii="Arial" w:hAnsi="Arial" w:cs="Arial"/>
                <w:sz w:val="22"/>
                <w:szCs w:val="22"/>
              </w:rPr>
              <w:lastRenderedPageBreak/>
              <w:t>We will demonstrate a clear timeline for the development of Lancashire’s Local Industrial Strategy</w:t>
            </w:r>
          </w:p>
          <w:p w:rsidR="00F1454D"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r w:rsidRPr="00C92009">
              <w:rPr>
                <w:rFonts w:ascii="Arial" w:hAnsi="Arial" w:cs="Arial"/>
                <w:sz w:val="22"/>
                <w:szCs w:val="22"/>
              </w:rPr>
              <w:t>We will refine the LIS and other strategies regularly, maintain and update them, with regular</w:t>
            </w:r>
            <w:r w:rsidRPr="00C92009">
              <w:rPr>
                <w:rFonts w:ascii="Arial" w:hAnsi="Arial" w:cs="Arial"/>
                <w:sz w:val="22"/>
                <w:szCs w:val="22"/>
              </w:rPr>
              <w:t xml:space="preserve"> inputs from stakeholders.</w:t>
            </w:r>
          </w:p>
          <w:p w:rsidR="00696968" w:rsidRPr="00C92009" w:rsidRDefault="004B0E4F" w:rsidP="006638DD">
            <w:pPr>
              <w:pStyle w:val="ListParagraph"/>
              <w:keepNext w:val="0"/>
              <w:tabs>
                <w:tab w:val="clear" w:pos="-720"/>
              </w:tabs>
              <w:suppressAutoHyphens w:val="0"/>
              <w:ind w:left="360"/>
              <w:jc w:val="left"/>
              <w:rPr>
                <w:rFonts w:ascii="Arial" w:hAnsi="Arial" w:cs="Arial"/>
                <w:sz w:val="22"/>
                <w:szCs w:val="22"/>
              </w:rPr>
            </w:pPr>
          </w:p>
        </w:tc>
        <w:tc>
          <w:tcPr>
            <w:tcW w:w="1940" w:type="pct"/>
          </w:tcPr>
          <w:p w:rsidR="005869BC" w:rsidRPr="00C92009" w:rsidRDefault="004B0E4F" w:rsidP="005869BC">
            <w:pPr>
              <w:pStyle w:val="ListParagraph"/>
              <w:numPr>
                <w:ilvl w:val="0"/>
                <w:numId w:val="5"/>
              </w:numPr>
              <w:rPr>
                <w:rFonts w:ascii="Arial" w:hAnsi="Arial" w:cs="Arial"/>
                <w:sz w:val="22"/>
                <w:szCs w:val="22"/>
              </w:rPr>
            </w:pPr>
            <w:r w:rsidRPr="00C92009">
              <w:rPr>
                <w:rFonts w:ascii="Arial" w:hAnsi="Arial" w:cs="Arial"/>
                <w:sz w:val="22"/>
                <w:szCs w:val="22"/>
              </w:rPr>
              <w:lastRenderedPageBreak/>
              <w:t>Steer Economic Development were commissioned in January to support the LEP to develop a LIS.</w:t>
            </w:r>
          </w:p>
          <w:p w:rsidR="005869BC" w:rsidRPr="00C92009" w:rsidRDefault="004B0E4F" w:rsidP="005869BC">
            <w:pPr>
              <w:pStyle w:val="ListParagraph"/>
              <w:numPr>
                <w:ilvl w:val="0"/>
                <w:numId w:val="5"/>
              </w:numPr>
              <w:rPr>
                <w:rFonts w:ascii="Arial" w:hAnsi="Arial" w:cs="Arial"/>
                <w:sz w:val="22"/>
                <w:szCs w:val="22"/>
              </w:rPr>
            </w:pPr>
            <w:r w:rsidRPr="00C92009">
              <w:rPr>
                <w:rFonts w:ascii="Arial" w:hAnsi="Arial" w:cs="Arial"/>
                <w:sz w:val="22"/>
                <w:szCs w:val="22"/>
              </w:rPr>
              <w:t>A Project Initiation Document is attached at Appendix A.</w:t>
            </w:r>
          </w:p>
          <w:p w:rsidR="005869BC" w:rsidRPr="00C92009" w:rsidRDefault="004B0E4F" w:rsidP="005869BC">
            <w:pPr>
              <w:pStyle w:val="ListParagraph"/>
              <w:numPr>
                <w:ilvl w:val="0"/>
                <w:numId w:val="5"/>
              </w:numPr>
              <w:rPr>
                <w:rFonts w:ascii="Arial" w:hAnsi="Arial" w:cs="Arial"/>
                <w:sz w:val="22"/>
                <w:szCs w:val="22"/>
              </w:rPr>
            </w:pPr>
            <w:r w:rsidRPr="00C92009">
              <w:rPr>
                <w:rFonts w:ascii="Arial" w:hAnsi="Arial" w:cs="Arial"/>
                <w:sz w:val="22"/>
                <w:szCs w:val="22"/>
              </w:rPr>
              <w:t xml:space="preserve">Initial scoping sessions with the LEP's Business Support Management Board and </w:t>
            </w:r>
            <w:r w:rsidRPr="00C92009">
              <w:rPr>
                <w:rFonts w:ascii="Arial" w:hAnsi="Arial" w:cs="Arial"/>
                <w:sz w:val="22"/>
                <w:szCs w:val="22"/>
              </w:rPr>
              <w:t>Skills and Employment Advisory Board took place on 14/03/18 and 03/04/19 respectively.</w:t>
            </w:r>
          </w:p>
          <w:p w:rsidR="005869BC" w:rsidRPr="00C92009" w:rsidRDefault="004B0E4F" w:rsidP="005869BC">
            <w:pPr>
              <w:pStyle w:val="ListParagraph"/>
              <w:numPr>
                <w:ilvl w:val="0"/>
                <w:numId w:val="5"/>
              </w:numPr>
              <w:rPr>
                <w:rFonts w:ascii="Arial" w:hAnsi="Arial" w:cs="Arial"/>
                <w:sz w:val="22"/>
                <w:szCs w:val="22"/>
              </w:rPr>
            </w:pPr>
            <w:r w:rsidRPr="00C92009">
              <w:rPr>
                <w:rFonts w:ascii="Arial" w:hAnsi="Arial" w:cs="Arial"/>
                <w:sz w:val="22"/>
                <w:szCs w:val="22"/>
              </w:rPr>
              <w:t xml:space="preserve">An initial phase of twenty telephone interviews is now underway to prepare a refreshed evidence base and SWOT analysis of all parts of the Lancashire economy, including </w:t>
            </w:r>
            <w:r w:rsidRPr="00C92009">
              <w:rPr>
                <w:rFonts w:ascii="Arial" w:hAnsi="Arial" w:cs="Arial"/>
                <w:sz w:val="22"/>
                <w:szCs w:val="22"/>
              </w:rPr>
              <w:t>Blackpool and East Lancashire.</w:t>
            </w:r>
          </w:p>
          <w:p w:rsidR="005869BC" w:rsidRPr="00C92009" w:rsidRDefault="004B0E4F" w:rsidP="005869BC">
            <w:pPr>
              <w:pStyle w:val="ListParagraph"/>
              <w:numPr>
                <w:ilvl w:val="0"/>
                <w:numId w:val="5"/>
              </w:numPr>
              <w:rPr>
                <w:rFonts w:ascii="Arial" w:hAnsi="Arial" w:cs="Arial"/>
                <w:sz w:val="22"/>
                <w:szCs w:val="22"/>
              </w:rPr>
            </w:pPr>
            <w:r w:rsidRPr="00C92009">
              <w:rPr>
                <w:rFonts w:ascii="Arial" w:hAnsi="Arial" w:cs="Arial"/>
                <w:sz w:val="22"/>
                <w:szCs w:val="22"/>
              </w:rPr>
              <w:t>Key workshops for the SWOT, Strategic Framework and Action Plan elements of this LIS are scheduled as follows:-</w:t>
            </w:r>
          </w:p>
          <w:p w:rsidR="005869BC" w:rsidRPr="00C92009" w:rsidRDefault="004B0E4F" w:rsidP="0016450B">
            <w:pPr>
              <w:pStyle w:val="ListParagraph"/>
              <w:numPr>
                <w:ilvl w:val="0"/>
                <w:numId w:val="11"/>
              </w:numPr>
              <w:rPr>
                <w:rFonts w:ascii="Arial" w:hAnsi="Arial" w:cs="Arial"/>
                <w:sz w:val="22"/>
                <w:szCs w:val="22"/>
              </w:rPr>
            </w:pPr>
            <w:r w:rsidRPr="00C92009">
              <w:rPr>
                <w:rFonts w:ascii="Arial" w:hAnsi="Arial" w:cs="Arial"/>
                <w:sz w:val="22"/>
                <w:szCs w:val="22"/>
              </w:rPr>
              <w:t>Workshop 1 – Wednesday 15th May</w:t>
            </w:r>
          </w:p>
          <w:p w:rsidR="005869BC" w:rsidRPr="00C92009" w:rsidRDefault="004B0E4F" w:rsidP="0016450B">
            <w:pPr>
              <w:pStyle w:val="ListParagraph"/>
              <w:numPr>
                <w:ilvl w:val="0"/>
                <w:numId w:val="11"/>
              </w:numPr>
              <w:rPr>
                <w:rFonts w:ascii="Arial" w:hAnsi="Arial" w:cs="Arial"/>
                <w:sz w:val="22"/>
                <w:szCs w:val="22"/>
              </w:rPr>
            </w:pPr>
            <w:r w:rsidRPr="00C92009">
              <w:rPr>
                <w:rFonts w:ascii="Arial" w:hAnsi="Arial" w:cs="Arial"/>
                <w:sz w:val="22"/>
                <w:szCs w:val="22"/>
              </w:rPr>
              <w:t xml:space="preserve">Workshop 2 – Thursday 27th June </w:t>
            </w:r>
          </w:p>
          <w:p w:rsidR="000554CF" w:rsidRPr="00C92009" w:rsidRDefault="004B0E4F" w:rsidP="000554CF">
            <w:pPr>
              <w:pStyle w:val="ListParagraph"/>
              <w:numPr>
                <w:ilvl w:val="0"/>
                <w:numId w:val="11"/>
              </w:numPr>
              <w:rPr>
                <w:rFonts w:ascii="Arial" w:hAnsi="Arial" w:cs="Arial"/>
                <w:sz w:val="22"/>
                <w:szCs w:val="22"/>
              </w:rPr>
            </w:pPr>
            <w:r w:rsidRPr="00C92009">
              <w:rPr>
                <w:rFonts w:ascii="Arial" w:hAnsi="Arial" w:cs="Arial"/>
                <w:sz w:val="22"/>
                <w:szCs w:val="22"/>
              </w:rPr>
              <w:t>Workshop 3 – Wednesday 24th July</w:t>
            </w:r>
          </w:p>
          <w:p w:rsidR="005869BC" w:rsidRPr="00C92009" w:rsidRDefault="004B0E4F" w:rsidP="000554CF">
            <w:pPr>
              <w:pStyle w:val="ListParagraph"/>
              <w:numPr>
                <w:ilvl w:val="0"/>
                <w:numId w:val="11"/>
              </w:numPr>
              <w:rPr>
                <w:rFonts w:ascii="Arial" w:hAnsi="Arial" w:cs="Arial"/>
                <w:sz w:val="22"/>
                <w:szCs w:val="22"/>
              </w:rPr>
            </w:pPr>
            <w:r w:rsidRPr="00C92009">
              <w:rPr>
                <w:rFonts w:ascii="Arial" w:hAnsi="Arial" w:cs="Arial"/>
                <w:sz w:val="22"/>
                <w:szCs w:val="22"/>
              </w:rPr>
              <w:t>An update repor</w:t>
            </w:r>
            <w:r w:rsidRPr="00C92009">
              <w:rPr>
                <w:rFonts w:ascii="Arial" w:hAnsi="Arial" w:cs="Arial"/>
                <w:sz w:val="22"/>
                <w:szCs w:val="22"/>
              </w:rPr>
              <w:t>t outlining this progress will be shared with the LEP Board at its next meeting on the 1st May 2019</w:t>
            </w:r>
          </w:p>
          <w:p w:rsidR="005869BC" w:rsidRPr="00C92009" w:rsidRDefault="004B0E4F" w:rsidP="005869BC">
            <w:pPr>
              <w:pStyle w:val="ListParagraph"/>
              <w:numPr>
                <w:ilvl w:val="0"/>
                <w:numId w:val="5"/>
              </w:numPr>
              <w:rPr>
                <w:rFonts w:ascii="Arial" w:hAnsi="Arial" w:cs="Arial"/>
                <w:sz w:val="22"/>
                <w:szCs w:val="22"/>
              </w:rPr>
            </w:pPr>
            <w:r w:rsidRPr="00C92009">
              <w:rPr>
                <w:rFonts w:ascii="Arial" w:hAnsi="Arial" w:cs="Arial"/>
                <w:sz w:val="22"/>
                <w:szCs w:val="22"/>
              </w:rPr>
              <w:t>Evidence base and stakeholder engagement complete by July 2019</w:t>
            </w:r>
          </w:p>
          <w:p w:rsidR="005869BC" w:rsidRPr="00C92009" w:rsidRDefault="004B0E4F" w:rsidP="005869BC">
            <w:pPr>
              <w:pStyle w:val="ListParagraph"/>
              <w:numPr>
                <w:ilvl w:val="0"/>
                <w:numId w:val="5"/>
              </w:numPr>
              <w:rPr>
                <w:rFonts w:ascii="Arial" w:hAnsi="Arial" w:cs="Arial"/>
                <w:sz w:val="22"/>
                <w:szCs w:val="22"/>
              </w:rPr>
            </w:pPr>
            <w:r w:rsidRPr="00C92009">
              <w:rPr>
                <w:rFonts w:ascii="Arial" w:hAnsi="Arial" w:cs="Arial"/>
                <w:sz w:val="22"/>
                <w:szCs w:val="22"/>
              </w:rPr>
              <w:t>Narrative development and collaboration with Government by December 2019</w:t>
            </w:r>
          </w:p>
          <w:p w:rsidR="005869BC" w:rsidRPr="00C92009" w:rsidRDefault="004B0E4F" w:rsidP="005869BC">
            <w:pPr>
              <w:pStyle w:val="ListParagraph"/>
              <w:numPr>
                <w:ilvl w:val="0"/>
                <w:numId w:val="5"/>
              </w:numPr>
              <w:rPr>
                <w:rFonts w:ascii="Arial" w:hAnsi="Arial" w:cs="Arial"/>
                <w:sz w:val="22"/>
                <w:szCs w:val="22"/>
              </w:rPr>
            </w:pPr>
            <w:r w:rsidRPr="00C92009">
              <w:rPr>
                <w:rFonts w:ascii="Arial" w:hAnsi="Arial" w:cs="Arial"/>
                <w:sz w:val="22"/>
                <w:szCs w:val="22"/>
              </w:rPr>
              <w:t>Final LIS in place M</w:t>
            </w:r>
            <w:r w:rsidRPr="00C92009">
              <w:rPr>
                <w:rFonts w:ascii="Arial" w:hAnsi="Arial" w:cs="Arial"/>
                <w:sz w:val="22"/>
                <w:szCs w:val="22"/>
              </w:rPr>
              <w:t>arch 2020</w:t>
            </w:r>
          </w:p>
          <w:p w:rsidR="005869BC" w:rsidRPr="00C92009" w:rsidRDefault="004B0E4F" w:rsidP="005869BC">
            <w:pPr>
              <w:pStyle w:val="ListParagraph"/>
              <w:numPr>
                <w:ilvl w:val="0"/>
                <w:numId w:val="5"/>
              </w:numPr>
              <w:rPr>
                <w:rFonts w:ascii="Arial" w:hAnsi="Arial" w:cs="Arial"/>
                <w:sz w:val="22"/>
                <w:szCs w:val="22"/>
              </w:rPr>
            </w:pPr>
            <w:r w:rsidRPr="00C92009">
              <w:rPr>
                <w:rFonts w:ascii="Arial" w:hAnsi="Arial" w:cs="Arial"/>
                <w:sz w:val="22"/>
                <w:szCs w:val="22"/>
              </w:rPr>
              <w:t>Further development of this programme of work and a plan for broad based consultation is dependent and for agreement with incoming Chair – end April 2019</w:t>
            </w:r>
          </w:p>
          <w:p w:rsidR="00F1454D" w:rsidRPr="00C92009" w:rsidRDefault="004B0E4F" w:rsidP="005869BC">
            <w:pPr>
              <w:pStyle w:val="ListParagraph"/>
              <w:numPr>
                <w:ilvl w:val="0"/>
                <w:numId w:val="5"/>
              </w:numPr>
              <w:rPr>
                <w:rFonts w:ascii="Arial" w:hAnsi="Arial" w:cs="Arial"/>
                <w:sz w:val="22"/>
                <w:szCs w:val="22"/>
              </w:rPr>
            </w:pPr>
            <w:r w:rsidRPr="00C92009">
              <w:rPr>
                <w:rFonts w:ascii="Arial" w:hAnsi="Arial" w:cs="Arial"/>
                <w:sz w:val="22"/>
                <w:szCs w:val="22"/>
              </w:rPr>
              <w:t>In parallel Greater Lancashire Plan (GLP) work will commission a shared prosperity and quali</w:t>
            </w:r>
            <w:r w:rsidRPr="00C92009">
              <w:rPr>
                <w:rFonts w:ascii="Arial" w:hAnsi="Arial" w:cs="Arial"/>
                <w:sz w:val="22"/>
                <w:szCs w:val="22"/>
              </w:rPr>
              <w:t xml:space="preserve">ty of life </w:t>
            </w:r>
            <w:r w:rsidRPr="00C92009">
              <w:rPr>
                <w:rFonts w:ascii="Arial" w:hAnsi="Arial" w:cs="Arial"/>
                <w:sz w:val="22"/>
                <w:szCs w:val="22"/>
              </w:rPr>
              <w:lastRenderedPageBreak/>
              <w:t>independent review that will also inform the LIS as well as the GLP.</w:t>
            </w:r>
          </w:p>
          <w:p w:rsidR="00BE5C74" w:rsidRPr="00C92009" w:rsidRDefault="004B0E4F" w:rsidP="00BE5C74">
            <w:pPr>
              <w:pStyle w:val="ListParagraph"/>
              <w:numPr>
                <w:ilvl w:val="0"/>
                <w:numId w:val="5"/>
              </w:numPr>
              <w:rPr>
                <w:rFonts w:ascii="Arial" w:hAnsi="Arial" w:cs="Arial"/>
                <w:sz w:val="22"/>
                <w:szCs w:val="22"/>
              </w:rPr>
            </w:pPr>
            <w:r w:rsidRPr="00C92009">
              <w:rPr>
                <w:rFonts w:ascii="Arial" w:hAnsi="Arial" w:cs="Arial"/>
                <w:sz w:val="22"/>
                <w:szCs w:val="22"/>
              </w:rPr>
              <w:t>The LEP to rationalise its operating model and business cycle.</w:t>
            </w:r>
          </w:p>
          <w:p w:rsidR="00BE5C74" w:rsidRPr="00C92009" w:rsidRDefault="004B0E4F" w:rsidP="00BE5C74">
            <w:pPr>
              <w:pStyle w:val="ListParagraph"/>
              <w:numPr>
                <w:ilvl w:val="0"/>
                <w:numId w:val="5"/>
              </w:numPr>
              <w:rPr>
                <w:rFonts w:ascii="Arial" w:hAnsi="Arial" w:cs="Arial"/>
                <w:sz w:val="22"/>
                <w:szCs w:val="22"/>
              </w:rPr>
            </w:pPr>
            <w:r w:rsidRPr="00C92009">
              <w:rPr>
                <w:rFonts w:ascii="Arial" w:hAnsi="Arial" w:cs="Arial"/>
                <w:sz w:val="22"/>
                <w:szCs w:val="22"/>
              </w:rPr>
              <w:t>This to include alignment with developments associated with the GLP.</w:t>
            </w:r>
          </w:p>
          <w:p w:rsidR="00BE5C74" w:rsidRPr="00C92009" w:rsidRDefault="004B0E4F" w:rsidP="00BE5C74">
            <w:pPr>
              <w:pStyle w:val="ListParagraph"/>
              <w:numPr>
                <w:ilvl w:val="0"/>
                <w:numId w:val="5"/>
              </w:numPr>
              <w:rPr>
                <w:rFonts w:ascii="Arial" w:hAnsi="Arial" w:cs="Arial"/>
                <w:sz w:val="22"/>
                <w:szCs w:val="22"/>
              </w:rPr>
            </w:pPr>
            <w:r w:rsidRPr="00C92009">
              <w:rPr>
                <w:rFonts w:ascii="Arial" w:hAnsi="Arial" w:cs="Arial"/>
                <w:sz w:val="22"/>
                <w:szCs w:val="22"/>
              </w:rPr>
              <w:t>This rationalisation to include all strategi</w:t>
            </w:r>
            <w:r w:rsidRPr="00C92009">
              <w:rPr>
                <w:rFonts w:ascii="Arial" w:hAnsi="Arial" w:cs="Arial"/>
                <w:sz w:val="22"/>
                <w:szCs w:val="22"/>
              </w:rPr>
              <w:t>es and plans.</w:t>
            </w:r>
          </w:p>
          <w:p w:rsidR="00100B6C" w:rsidRPr="00C92009" w:rsidRDefault="004B0E4F" w:rsidP="00BE5C74">
            <w:pPr>
              <w:pStyle w:val="ListParagraph"/>
              <w:numPr>
                <w:ilvl w:val="0"/>
                <w:numId w:val="5"/>
              </w:numPr>
              <w:rPr>
                <w:rFonts w:ascii="Arial" w:hAnsi="Arial" w:cs="Arial"/>
                <w:sz w:val="22"/>
                <w:szCs w:val="22"/>
              </w:rPr>
            </w:pPr>
            <w:r w:rsidRPr="00C92009">
              <w:rPr>
                <w:rFonts w:ascii="Arial" w:hAnsi="Arial" w:cs="Arial"/>
                <w:sz w:val="22"/>
                <w:szCs w:val="22"/>
              </w:rPr>
              <w:t>The LEP will look to produce a concise listing and timetable for key strategic, business planning and financial documents.</w:t>
            </w:r>
          </w:p>
        </w:tc>
        <w:tc>
          <w:tcPr>
            <w:tcW w:w="1229" w:type="pct"/>
          </w:tcPr>
          <w:p w:rsidR="00696968" w:rsidRPr="00C92009" w:rsidRDefault="004B0E4F" w:rsidP="00696968">
            <w:pPr>
              <w:pStyle w:val="ListParagraph"/>
              <w:numPr>
                <w:ilvl w:val="0"/>
                <w:numId w:val="5"/>
              </w:numPr>
              <w:rPr>
                <w:rFonts w:ascii="Arial" w:hAnsi="Arial" w:cs="Arial"/>
                <w:sz w:val="22"/>
                <w:szCs w:val="22"/>
              </w:rPr>
            </w:pPr>
            <w:r w:rsidRPr="00C92009">
              <w:rPr>
                <w:rFonts w:ascii="Arial" w:hAnsi="Arial" w:cs="Arial"/>
                <w:sz w:val="22"/>
                <w:szCs w:val="22"/>
              </w:rPr>
              <w:lastRenderedPageBreak/>
              <w:t>CLG will receive regular updates on the LIS development process and will be invited to all key consultation events.</w:t>
            </w:r>
          </w:p>
          <w:p w:rsidR="00696968" w:rsidRPr="00C92009" w:rsidRDefault="004B0E4F" w:rsidP="00696968">
            <w:pPr>
              <w:pStyle w:val="ListParagraph"/>
              <w:numPr>
                <w:ilvl w:val="0"/>
                <w:numId w:val="5"/>
              </w:numPr>
              <w:rPr>
                <w:rFonts w:ascii="Arial" w:hAnsi="Arial" w:cs="Arial"/>
                <w:sz w:val="22"/>
                <w:szCs w:val="22"/>
              </w:rPr>
            </w:pPr>
            <w:r w:rsidRPr="00C92009">
              <w:rPr>
                <w:rFonts w:ascii="Arial" w:hAnsi="Arial" w:cs="Arial"/>
                <w:sz w:val="22"/>
                <w:szCs w:val="22"/>
              </w:rPr>
              <w:t xml:space="preserve">Website will provide a LIS dedicated update page. </w:t>
            </w:r>
          </w:p>
          <w:p w:rsidR="00696968" w:rsidRPr="00C92009" w:rsidRDefault="004B0E4F" w:rsidP="00696968">
            <w:pPr>
              <w:pStyle w:val="ListParagraph"/>
              <w:numPr>
                <w:ilvl w:val="0"/>
                <w:numId w:val="5"/>
              </w:numPr>
              <w:rPr>
                <w:rFonts w:ascii="Arial" w:hAnsi="Arial" w:cs="Arial"/>
                <w:sz w:val="22"/>
                <w:szCs w:val="22"/>
              </w:rPr>
            </w:pPr>
            <w:r w:rsidRPr="00C92009">
              <w:rPr>
                <w:rFonts w:ascii="Arial" w:hAnsi="Arial" w:cs="Arial"/>
                <w:sz w:val="22"/>
                <w:szCs w:val="22"/>
              </w:rPr>
              <w:t xml:space="preserve">LIS will be a standing item on LEP Board and incorporated into Forward Plan. </w:t>
            </w:r>
          </w:p>
          <w:p w:rsidR="00F1454D" w:rsidRPr="00C92009" w:rsidRDefault="004B0E4F" w:rsidP="00696968">
            <w:pPr>
              <w:rPr>
                <w:rFonts w:ascii="Arial" w:hAnsi="Arial" w:cs="Arial"/>
                <w:sz w:val="22"/>
                <w:szCs w:val="22"/>
                <w:u w:val="single"/>
              </w:rPr>
            </w:pPr>
          </w:p>
          <w:p w:rsidR="00696968" w:rsidRPr="00C92009" w:rsidRDefault="004B0E4F" w:rsidP="00696968">
            <w:pPr>
              <w:rPr>
                <w:rFonts w:ascii="Arial" w:hAnsi="Arial" w:cs="Arial"/>
                <w:sz w:val="22"/>
                <w:szCs w:val="22"/>
                <w:u w:val="single"/>
              </w:rPr>
            </w:pPr>
          </w:p>
          <w:p w:rsidR="00696968"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9941F0">
            <w:pPr>
              <w:pStyle w:val="ListParagraph"/>
              <w:numPr>
                <w:ilvl w:val="0"/>
                <w:numId w:val="5"/>
              </w:numPr>
              <w:rPr>
                <w:rFonts w:ascii="Arial" w:hAnsi="Arial" w:cs="Arial"/>
                <w:sz w:val="22"/>
                <w:szCs w:val="22"/>
              </w:rPr>
            </w:pPr>
            <w:r w:rsidRPr="00C92009">
              <w:rPr>
                <w:rFonts w:ascii="Arial" w:hAnsi="Arial" w:cs="Arial"/>
                <w:sz w:val="22"/>
                <w:szCs w:val="22"/>
              </w:rPr>
              <w:t xml:space="preserve">Website updates and content reviews will show  progress. </w:t>
            </w:r>
          </w:p>
          <w:p w:rsidR="00334F45" w:rsidRPr="00C92009" w:rsidRDefault="004B0E4F" w:rsidP="009941F0">
            <w:pPr>
              <w:pStyle w:val="ListParagraph"/>
              <w:numPr>
                <w:ilvl w:val="0"/>
                <w:numId w:val="5"/>
              </w:numPr>
              <w:rPr>
                <w:rFonts w:ascii="Arial" w:hAnsi="Arial" w:cs="Arial"/>
                <w:sz w:val="22"/>
                <w:szCs w:val="22"/>
              </w:rPr>
            </w:pPr>
            <w:r w:rsidRPr="00C92009">
              <w:rPr>
                <w:rFonts w:ascii="Arial" w:hAnsi="Arial" w:cs="Arial"/>
                <w:sz w:val="22"/>
                <w:szCs w:val="22"/>
              </w:rPr>
              <w:t>Sent to CLG July 2019.</w:t>
            </w: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334F45" w:rsidRPr="00C92009" w:rsidRDefault="004B0E4F" w:rsidP="00696968">
            <w:pPr>
              <w:rPr>
                <w:rFonts w:ascii="Arial" w:hAnsi="Arial" w:cs="Arial"/>
                <w:sz w:val="22"/>
                <w:szCs w:val="22"/>
                <w:u w:val="single"/>
              </w:rPr>
            </w:pPr>
          </w:p>
          <w:p w:rsidR="00696968" w:rsidRPr="00C92009" w:rsidRDefault="004B0E4F" w:rsidP="00696968">
            <w:pPr>
              <w:rPr>
                <w:rFonts w:ascii="Arial" w:hAnsi="Arial" w:cs="Arial"/>
                <w:sz w:val="22"/>
                <w:szCs w:val="22"/>
                <w:u w:val="single"/>
              </w:rPr>
            </w:pPr>
          </w:p>
          <w:p w:rsidR="00696968" w:rsidRPr="00C92009" w:rsidRDefault="004B0E4F" w:rsidP="00696968">
            <w:pPr>
              <w:rPr>
                <w:rFonts w:ascii="Arial" w:hAnsi="Arial" w:cs="Arial"/>
                <w:sz w:val="22"/>
                <w:szCs w:val="22"/>
                <w:u w:val="single"/>
              </w:rPr>
            </w:pPr>
          </w:p>
        </w:tc>
        <w:tc>
          <w:tcPr>
            <w:tcW w:w="762" w:type="pct"/>
          </w:tcPr>
          <w:p w:rsidR="00F1454D" w:rsidRPr="00C92009" w:rsidRDefault="004B0E4F" w:rsidP="00F1454D">
            <w:pPr>
              <w:pStyle w:val="ListParagraph"/>
              <w:keepNext w:val="0"/>
              <w:numPr>
                <w:ilvl w:val="0"/>
                <w:numId w:val="5"/>
              </w:numPr>
              <w:tabs>
                <w:tab w:val="clear" w:pos="-720"/>
              </w:tabs>
              <w:suppressAutoHyphens w:val="0"/>
              <w:jc w:val="left"/>
              <w:rPr>
                <w:rFonts w:ascii="Arial" w:hAnsi="Arial" w:cs="Arial"/>
                <w:sz w:val="22"/>
                <w:szCs w:val="22"/>
              </w:rPr>
            </w:pPr>
          </w:p>
        </w:tc>
      </w:tr>
      <w:tr w:rsidR="00097FCF" w:rsidTr="00EB2B1D">
        <w:tc>
          <w:tcPr>
            <w:tcW w:w="1070" w:type="pct"/>
          </w:tcPr>
          <w:p w:rsidR="00902843" w:rsidRPr="00C92009" w:rsidRDefault="004B0E4F" w:rsidP="00902843">
            <w:pPr>
              <w:pStyle w:val="ListParagraph"/>
              <w:keepNext w:val="0"/>
              <w:numPr>
                <w:ilvl w:val="0"/>
                <w:numId w:val="10"/>
              </w:numPr>
              <w:tabs>
                <w:tab w:val="clear" w:pos="-720"/>
              </w:tabs>
              <w:suppressAutoHyphens w:val="0"/>
              <w:jc w:val="left"/>
              <w:rPr>
                <w:rFonts w:ascii="Arial" w:hAnsi="Arial" w:cs="Arial"/>
                <w:sz w:val="22"/>
                <w:szCs w:val="22"/>
              </w:rPr>
            </w:pPr>
            <w:r w:rsidRPr="00C92009">
              <w:rPr>
                <w:rFonts w:ascii="Arial" w:hAnsi="Arial" w:cs="Arial"/>
                <w:sz w:val="22"/>
                <w:szCs w:val="22"/>
              </w:rPr>
              <w:t xml:space="preserve">We will </w:t>
            </w:r>
            <w:r w:rsidRPr="00C92009">
              <w:rPr>
                <w:rFonts w:ascii="Arial" w:hAnsi="Arial" w:cs="Arial"/>
                <w:sz w:val="22"/>
                <w:szCs w:val="22"/>
              </w:rPr>
              <w:t>demonstrate a clear ambitious vision that is realistic, challenging, has wide buy-in and is grounded in evidence and analysis.</w:t>
            </w:r>
          </w:p>
        </w:tc>
        <w:tc>
          <w:tcPr>
            <w:tcW w:w="1940" w:type="pct"/>
          </w:tcPr>
          <w:p w:rsidR="005F4A98" w:rsidRPr="00C92009" w:rsidRDefault="004B0E4F" w:rsidP="005F4A98">
            <w:pPr>
              <w:pStyle w:val="ListParagraph"/>
              <w:numPr>
                <w:ilvl w:val="0"/>
                <w:numId w:val="6"/>
              </w:numPr>
              <w:rPr>
                <w:rFonts w:ascii="Arial" w:hAnsi="Arial" w:cs="Arial"/>
                <w:sz w:val="22"/>
                <w:szCs w:val="22"/>
              </w:rPr>
            </w:pPr>
            <w:r w:rsidRPr="00C92009">
              <w:rPr>
                <w:rFonts w:ascii="Arial" w:hAnsi="Arial" w:cs="Arial"/>
                <w:sz w:val="22"/>
                <w:szCs w:val="22"/>
              </w:rPr>
              <w:t>The LEP will update and re-visit the Vision set out in the Strategic Economic Plan, originally written in 2014.</w:t>
            </w:r>
          </w:p>
          <w:p w:rsidR="005F4A98" w:rsidRPr="00C92009" w:rsidRDefault="004B0E4F" w:rsidP="005F4A98">
            <w:pPr>
              <w:pStyle w:val="ListParagraph"/>
              <w:numPr>
                <w:ilvl w:val="0"/>
                <w:numId w:val="6"/>
              </w:numPr>
              <w:rPr>
                <w:rFonts w:ascii="Arial" w:hAnsi="Arial" w:cs="Arial"/>
                <w:sz w:val="22"/>
                <w:szCs w:val="22"/>
              </w:rPr>
            </w:pPr>
            <w:r w:rsidRPr="00C92009">
              <w:rPr>
                <w:rFonts w:ascii="Arial" w:hAnsi="Arial" w:cs="Arial"/>
                <w:sz w:val="22"/>
                <w:szCs w:val="22"/>
              </w:rPr>
              <w:t>This will be info</w:t>
            </w:r>
            <w:r w:rsidRPr="00C92009">
              <w:rPr>
                <w:rFonts w:ascii="Arial" w:hAnsi="Arial" w:cs="Arial"/>
                <w:sz w:val="22"/>
                <w:szCs w:val="22"/>
              </w:rPr>
              <w:t xml:space="preserve">rmed by the evidence base and SWOT work on the LIS, but will provide a wider economic narrative for the County.  </w:t>
            </w:r>
          </w:p>
          <w:p w:rsidR="005F4A98" w:rsidRPr="00C92009" w:rsidRDefault="004B0E4F" w:rsidP="005F4A98">
            <w:pPr>
              <w:pStyle w:val="ListParagraph"/>
              <w:numPr>
                <w:ilvl w:val="0"/>
                <w:numId w:val="6"/>
              </w:numPr>
              <w:rPr>
                <w:rFonts w:ascii="Arial" w:hAnsi="Arial" w:cs="Arial"/>
                <w:sz w:val="22"/>
                <w:szCs w:val="22"/>
              </w:rPr>
            </w:pPr>
            <w:r w:rsidRPr="00C92009">
              <w:rPr>
                <w:rFonts w:ascii="Arial" w:hAnsi="Arial" w:cs="Arial"/>
                <w:sz w:val="22"/>
                <w:szCs w:val="22"/>
              </w:rPr>
              <w:t>For agreement with incoming Chair.</w:t>
            </w:r>
          </w:p>
          <w:p w:rsidR="00902843" w:rsidRPr="00C92009" w:rsidRDefault="004B0E4F" w:rsidP="005F4A98">
            <w:pPr>
              <w:pStyle w:val="ListParagraph"/>
              <w:keepNext w:val="0"/>
              <w:numPr>
                <w:ilvl w:val="0"/>
                <w:numId w:val="6"/>
              </w:numPr>
              <w:tabs>
                <w:tab w:val="clear" w:pos="-720"/>
              </w:tabs>
              <w:suppressAutoHyphens w:val="0"/>
              <w:jc w:val="left"/>
              <w:rPr>
                <w:rFonts w:ascii="Arial" w:hAnsi="Arial" w:cs="Arial"/>
                <w:sz w:val="22"/>
                <w:szCs w:val="22"/>
                <w:u w:val="single"/>
              </w:rPr>
            </w:pPr>
            <w:r w:rsidRPr="00C92009">
              <w:rPr>
                <w:rFonts w:ascii="Arial" w:hAnsi="Arial" w:cs="Arial"/>
                <w:sz w:val="22"/>
                <w:szCs w:val="22"/>
              </w:rPr>
              <w:t xml:space="preserve">Greater Lancashire Leaders are seeking to produce a long-range vision based on Lancashire 2050, as part of </w:t>
            </w:r>
            <w:r w:rsidRPr="00C92009">
              <w:rPr>
                <w:rFonts w:ascii="Arial" w:hAnsi="Arial" w:cs="Arial"/>
                <w:sz w:val="22"/>
                <w:szCs w:val="22"/>
              </w:rPr>
              <w:t>the GLP. This will set out the ambition and vision for Lancashire as a whole. The LEP Vision for the sub national economy will feed-in, feature and be informed by all of this as well as sit within the GLP three-year Strategic Framework.</w:t>
            </w:r>
          </w:p>
        </w:tc>
        <w:tc>
          <w:tcPr>
            <w:tcW w:w="1229" w:type="pct"/>
          </w:tcPr>
          <w:p w:rsidR="00F15471" w:rsidRPr="00C92009" w:rsidRDefault="004B0E4F" w:rsidP="00F15471">
            <w:pPr>
              <w:pStyle w:val="ListParagraph"/>
              <w:numPr>
                <w:ilvl w:val="0"/>
                <w:numId w:val="6"/>
              </w:numPr>
              <w:rPr>
                <w:rFonts w:ascii="Arial" w:hAnsi="Arial" w:cs="Arial"/>
                <w:sz w:val="22"/>
                <w:szCs w:val="22"/>
              </w:rPr>
            </w:pPr>
            <w:r w:rsidRPr="00C92009">
              <w:rPr>
                <w:rFonts w:ascii="Arial" w:hAnsi="Arial" w:cs="Arial"/>
                <w:sz w:val="22"/>
                <w:szCs w:val="22"/>
              </w:rPr>
              <w:t>Updated Vision refl</w:t>
            </w:r>
            <w:r w:rsidRPr="00C92009">
              <w:rPr>
                <w:rFonts w:ascii="Arial" w:hAnsi="Arial" w:cs="Arial"/>
                <w:sz w:val="22"/>
                <w:szCs w:val="22"/>
              </w:rPr>
              <w:t xml:space="preserve">ecting initial SWOT work on LIS will go back to LEP in June, in consultation with and driven by the new chair. </w:t>
            </w:r>
          </w:p>
          <w:p w:rsidR="00902843" w:rsidRPr="00C92009" w:rsidRDefault="004B0E4F" w:rsidP="00F15471">
            <w:pPr>
              <w:pStyle w:val="ListParagraph"/>
              <w:keepNext w:val="0"/>
              <w:numPr>
                <w:ilvl w:val="0"/>
                <w:numId w:val="6"/>
              </w:numPr>
              <w:tabs>
                <w:tab w:val="clear" w:pos="-720"/>
              </w:tabs>
              <w:suppressAutoHyphens w:val="0"/>
              <w:jc w:val="left"/>
              <w:rPr>
                <w:rFonts w:ascii="Arial" w:hAnsi="Arial" w:cs="Arial"/>
                <w:sz w:val="22"/>
                <w:szCs w:val="22"/>
                <w:u w:val="single"/>
              </w:rPr>
            </w:pPr>
            <w:r w:rsidRPr="00C92009">
              <w:rPr>
                <w:rFonts w:ascii="Arial" w:hAnsi="Arial" w:cs="Arial"/>
                <w:sz w:val="22"/>
                <w:szCs w:val="22"/>
              </w:rPr>
              <w:t>The Vision will be informed by the wider aspirations of stakeholders and fit within the GLP.</w:t>
            </w:r>
          </w:p>
        </w:tc>
        <w:tc>
          <w:tcPr>
            <w:tcW w:w="762" w:type="pct"/>
          </w:tcPr>
          <w:p w:rsidR="00902843" w:rsidRPr="00C92009" w:rsidRDefault="004B0E4F" w:rsidP="00902843">
            <w:pPr>
              <w:pStyle w:val="ListParagraph"/>
              <w:keepNext w:val="0"/>
              <w:numPr>
                <w:ilvl w:val="0"/>
                <w:numId w:val="6"/>
              </w:numPr>
              <w:tabs>
                <w:tab w:val="clear" w:pos="-720"/>
              </w:tabs>
              <w:suppressAutoHyphens w:val="0"/>
              <w:jc w:val="left"/>
              <w:rPr>
                <w:rFonts w:ascii="Arial" w:hAnsi="Arial" w:cs="Arial"/>
                <w:sz w:val="22"/>
                <w:szCs w:val="22"/>
              </w:rPr>
            </w:pPr>
          </w:p>
        </w:tc>
      </w:tr>
      <w:tr w:rsidR="00097FCF" w:rsidTr="00EB2B1D">
        <w:tc>
          <w:tcPr>
            <w:tcW w:w="1070" w:type="pct"/>
          </w:tcPr>
          <w:p w:rsidR="001941C8" w:rsidRPr="00C92009" w:rsidRDefault="004B0E4F" w:rsidP="001941C8">
            <w:pPr>
              <w:pStyle w:val="ListParagraph"/>
              <w:keepNext w:val="0"/>
              <w:numPr>
                <w:ilvl w:val="0"/>
                <w:numId w:val="10"/>
              </w:numPr>
              <w:tabs>
                <w:tab w:val="clear" w:pos="-720"/>
              </w:tabs>
              <w:suppressAutoHyphens w:val="0"/>
              <w:jc w:val="left"/>
              <w:rPr>
                <w:rFonts w:ascii="Arial" w:hAnsi="Arial" w:cs="Arial"/>
                <w:bCs/>
                <w:sz w:val="22"/>
                <w:szCs w:val="22"/>
              </w:rPr>
            </w:pPr>
            <w:r w:rsidRPr="00C92009">
              <w:rPr>
                <w:rFonts w:ascii="Arial" w:hAnsi="Arial" w:cs="Arial"/>
                <w:bCs/>
                <w:sz w:val="22"/>
                <w:szCs w:val="22"/>
              </w:rPr>
              <w:t xml:space="preserve">We will work continuously across our boundaries </w:t>
            </w:r>
            <w:r w:rsidRPr="00C92009">
              <w:rPr>
                <w:rFonts w:ascii="Arial" w:hAnsi="Arial" w:cs="Arial"/>
                <w:bCs/>
                <w:sz w:val="22"/>
                <w:szCs w:val="22"/>
              </w:rPr>
              <w:t>to maximise economic development and growth opportunities</w:t>
            </w:r>
          </w:p>
        </w:tc>
        <w:tc>
          <w:tcPr>
            <w:tcW w:w="1940" w:type="pct"/>
          </w:tcPr>
          <w:p w:rsidR="008225F2" w:rsidRPr="00C92009" w:rsidRDefault="004B0E4F" w:rsidP="008225F2">
            <w:pPr>
              <w:pStyle w:val="ListParagraph"/>
              <w:numPr>
                <w:ilvl w:val="0"/>
                <w:numId w:val="7"/>
              </w:numPr>
              <w:rPr>
                <w:rFonts w:ascii="Arial" w:hAnsi="Arial" w:cs="Arial"/>
                <w:sz w:val="22"/>
                <w:szCs w:val="22"/>
              </w:rPr>
            </w:pPr>
            <w:r w:rsidRPr="00C92009">
              <w:rPr>
                <w:rFonts w:ascii="Arial" w:hAnsi="Arial" w:cs="Arial"/>
                <w:sz w:val="22"/>
                <w:szCs w:val="22"/>
              </w:rPr>
              <w:t>Functioning Economic Market Area mapping work will be undertaken as part of the development of the LIS to add understanding and insight into the dynamics of the subnational economy.</w:t>
            </w:r>
          </w:p>
          <w:p w:rsidR="008225F2" w:rsidRPr="00C92009" w:rsidRDefault="004B0E4F" w:rsidP="008225F2">
            <w:pPr>
              <w:pStyle w:val="ListParagraph"/>
              <w:numPr>
                <w:ilvl w:val="0"/>
                <w:numId w:val="7"/>
              </w:numPr>
              <w:rPr>
                <w:rFonts w:ascii="Arial" w:hAnsi="Arial" w:cs="Arial"/>
                <w:sz w:val="22"/>
                <w:szCs w:val="22"/>
              </w:rPr>
            </w:pPr>
            <w:r w:rsidRPr="00C92009">
              <w:rPr>
                <w:rFonts w:ascii="Arial" w:hAnsi="Arial" w:cs="Arial"/>
                <w:sz w:val="22"/>
                <w:szCs w:val="22"/>
              </w:rPr>
              <w:t xml:space="preserve">NP11 </w:t>
            </w:r>
            <w:r w:rsidRPr="00C92009">
              <w:rPr>
                <w:rFonts w:ascii="Arial" w:hAnsi="Arial" w:cs="Arial"/>
                <w:sz w:val="22"/>
                <w:szCs w:val="22"/>
              </w:rPr>
              <w:t>collaboration and close working will continue to inform the LIS development and delivery</w:t>
            </w:r>
          </w:p>
          <w:p w:rsidR="008225F2" w:rsidRPr="00C92009" w:rsidRDefault="004B0E4F" w:rsidP="008225F2">
            <w:pPr>
              <w:pStyle w:val="ListParagraph"/>
              <w:numPr>
                <w:ilvl w:val="0"/>
                <w:numId w:val="7"/>
              </w:numPr>
              <w:rPr>
                <w:rFonts w:ascii="Arial" w:hAnsi="Arial" w:cs="Arial"/>
                <w:sz w:val="22"/>
                <w:szCs w:val="22"/>
              </w:rPr>
            </w:pPr>
            <w:r w:rsidRPr="00C92009">
              <w:rPr>
                <w:rFonts w:ascii="Arial" w:hAnsi="Arial" w:cs="Arial"/>
                <w:sz w:val="22"/>
                <w:szCs w:val="22"/>
              </w:rPr>
              <w:t xml:space="preserve">Cross-LEP working will be integrated into the LIS, including working with our neighbours in Cumbria, </w:t>
            </w:r>
            <w:r w:rsidRPr="00C92009">
              <w:rPr>
                <w:rFonts w:ascii="Arial" w:hAnsi="Arial" w:cs="Arial"/>
                <w:sz w:val="22"/>
                <w:szCs w:val="22"/>
              </w:rPr>
              <w:lastRenderedPageBreak/>
              <w:t>Liverpool City Region and Greater Manchester and with neighbouring</w:t>
            </w:r>
            <w:r w:rsidRPr="00C92009">
              <w:rPr>
                <w:rFonts w:ascii="Arial" w:hAnsi="Arial" w:cs="Arial"/>
                <w:sz w:val="22"/>
                <w:szCs w:val="22"/>
              </w:rPr>
              <w:t xml:space="preserve"> regions and the Northern Powerhouse</w:t>
            </w:r>
          </w:p>
          <w:p w:rsidR="001941C8" w:rsidRPr="00C92009" w:rsidRDefault="004B0E4F" w:rsidP="008225F2">
            <w:pPr>
              <w:pStyle w:val="ListParagraph"/>
              <w:keepNext w:val="0"/>
              <w:numPr>
                <w:ilvl w:val="0"/>
                <w:numId w:val="7"/>
              </w:numPr>
              <w:tabs>
                <w:tab w:val="clear" w:pos="-720"/>
              </w:tabs>
              <w:suppressAutoHyphens w:val="0"/>
              <w:jc w:val="left"/>
              <w:rPr>
                <w:rFonts w:ascii="Arial" w:hAnsi="Arial" w:cs="Arial"/>
                <w:sz w:val="22"/>
                <w:szCs w:val="22"/>
              </w:rPr>
            </w:pPr>
            <w:r w:rsidRPr="00C92009">
              <w:rPr>
                <w:rFonts w:ascii="Arial" w:hAnsi="Arial" w:cs="Arial"/>
                <w:sz w:val="22"/>
                <w:szCs w:val="22"/>
              </w:rPr>
              <w:t xml:space="preserve">A pan-Lancashire approach will be encouraged to support stronger collaboration across the 15 local authorities.  </w:t>
            </w:r>
          </w:p>
        </w:tc>
        <w:tc>
          <w:tcPr>
            <w:tcW w:w="1229" w:type="pct"/>
          </w:tcPr>
          <w:p w:rsidR="001721F9" w:rsidRPr="00C92009" w:rsidRDefault="004B0E4F" w:rsidP="001721F9">
            <w:pPr>
              <w:pStyle w:val="ListParagraph"/>
              <w:numPr>
                <w:ilvl w:val="0"/>
                <w:numId w:val="7"/>
              </w:numPr>
              <w:rPr>
                <w:rFonts w:ascii="Arial" w:hAnsi="Arial" w:cs="Arial"/>
                <w:sz w:val="22"/>
                <w:szCs w:val="22"/>
              </w:rPr>
            </w:pPr>
            <w:r w:rsidRPr="00C92009">
              <w:rPr>
                <w:rFonts w:ascii="Arial" w:hAnsi="Arial" w:cs="Arial"/>
                <w:sz w:val="22"/>
                <w:szCs w:val="22"/>
              </w:rPr>
              <w:lastRenderedPageBreak/>
              <w:t>A Key Diagram will feature as part of the LIS in explaining the economic geography.</w:t>
            </w:r>
          </w:p>
          <w:p w:rsidR="001721F9" w:rsidRPr="00C92009" w:rsidRDefault="004B0E4F" w:rsidP="001721F9">
            <w:pPr>
              <w:pStyle w:val="ListParagraph"/>
              <w:numPr>
                <w:ilvl w:val="0"/>
                <w:numId w:val="7"/>
              </w:numPr>
              <w:rPr>
                <w:rFonts w:ascii="Arial" w:hAnsi="Arial" w:cs="Arial"/>
                <w:sz w:val="22"/>
                <w:szCs w:val="22"/>
              </w:rPr>
            </w:pPr>
            <w:r w:rsidRPr="00C92009">
              <w:rPr>
                <w:rFonts w:ascii="Arial" w:hAnsi="Arial" w:cs="Arial"/>
                <w:sz w:val="22"/>
                <w:szCs w:val="22"/>
              </w:rPr>
              <w:t>Cross boundary partne</w:t>
            </w:r>
            <w:r w:rsidRPr="00C92009">
              <w:rPr>
                <w:rFonts w:ascii="Arial" w:hAnsi="Arial" w:cs="Arial"/>
                <w:sz w:val="22"/>
                <w:szCs w:val="22"/>
              </w:rPr>
              <w:t>rship work will feature as part of website updates.</w:t>
            </w:r>
          </w:p>
          <w:p w:rsidR="001721F9" w:rsidRPr="00C92009" w:rsidRDefault="004B0E4F" w:rsidP="001721F9">
            <w:pPr>
              <w:pStyle w:val="ListParagraph"/>
              <w:numPr>
                <w:ilvl w:val="0"/>
                <w:numId w:val="7"/>
              </w:numPr>
              <w:rPr>
                <w:rFonts w:ascii="Arial" w:hAnsi="Arial" w:cs="Arial"/>
                <w:sz w:val="22"/>
                <w:szCs w:val="22"/>
              </w:rPr>
            </w:pPr>
            <w:r w:rsidRPr="00C92009">
              <w:rPr>
                <w:rFonts w:ascii="Arial" w:hAnsi="Arial" w:cs="Arial"/>
                <w:sz w:val="22"/>
                <w:szCs w:val="22"/>
              </w:rPr>
              <w:t xml:space="preserve">The LIS content will include cross- boundary relationships </w:t>
            </w:r>
            <w:r w:rsidRPr="00C92009">
              <w:rPr>
                <w:rFonts w:ascii="Arial" w:hAnsi="Arial" w:cs="Arial"/>
                <w:sz w:val="22"/>
                <w:szCs w:val="22"/>
              </w:rPr>
              <w:lastRenderedPageBreak/>
              <w:t xml:space="preserve">and partnerships for local economic growth ambitions. </w:t>
            </w:r>
          </w:p>
          <w:p w:rsidR="001941C8" w:rsidRPr="00C92009" w:rsidRDefault="004B0E4F" w:rsidP="001721F9">
            <w:pPr>
              <w:pStyle w:val="ListParagraph"/>
              <w:keepNext w:val="0"/>
              <w:numPr>
                <w:ilvl w:val="0"/>
                <w:numId w:val="7"/>
              </w:numPr>
              <w:tabs>
                <w:tab w:val="clear" w:pos="-720"/>
              </w:tabs>
              <w:suppressAutoHyphens w:val="0"/>
              <w:jc w:val="left"/>
              <w:rPr>
                <w:rFonts w:ascii="Arial" w:hAnsi="Arial" w:cs="Arial"/>
                <w:sz w:val="22"/>
                <w:szCs w:val="22"/>
              </w:rPr>
            </w:pPr>
            <w:r w:rsidRPr="00C92009">
              <w:rPr>
                <w:rFonts w:ascii="Arial" w:hAnsi="Arial" w:cs="Arial"/>
                <w:sz w:val="22"/>
                <w:szCs w:val="22"/>
              </w:rPr>
              <w:t xml:space="preserve">County wide buy in will be encouraged by holding Board and other meetings/events around </w:t>
            </w:r>
            <w:r w:rsidRPr="00C92009">
              <w:rPr>
                <w:rFonts w:ascii="Arial" w:hAnsi="Arial" w:cs="Arial"/>
                <w:sz w:val="22"/>
                <w:szCs w:val="22"/>
              </w:rPr>
              <w:t>Lancashire</w:t>
            </w:r>
          </w:p>
        </w:tc>
        <w:tc>
          <w:tcPr>
            <w:tcW w:w="762" w:type="pct"/>
          </w:tcPr>
          <w:p w:rsidR="001941C8" w:rsidRPr="00C92009" w:rsidRDefault="004B0E4F" w:rsidP="001941C8">
            <w:pPr>
              <w:pStyle w:val="ListParagraph"/>
              <w:keepNext w:val="0"/>
              <w:numPr>
                <w:ilvl w:val="0"/>
                <w:numId w:val="7"/>
              </w:numPr>
              <w:tabs>
                <w:tab w:val="clear" w:pos="-720"/>
              </w:tabs>
              <w:suppressAutoHyphens w:val="0"/>
              <w:jc w:val="left"/>
              <w:rPr>
                <w:rFonts w:ascii="Arial" w:hAnsi="Arial" w:cs="Arial"/>
                <w:sz w:val="22"/>
                <w:szCs w:val="22"/>
              </w:rPr>
            </w:pPr>
          </w:p>
        </w:tc>
      </w:tr>
      <w:tr w:rsidR="00097FCF" w:rsidTr="00EB2B1D">
        <w:tc>
          <w:tcPr>
            <w:tcW w:w="1070" w:type="pct"/>
          </w:tcPr>
          <w:p w:rsidR="001941C8" w:rsidRPr="00C92009" w:rsidRDefault="004B0E4F" w:rsidP="001941C8">
            <w:pPr>
              <w:pStyle w:val="ListParagraph"/>
              <w:keepNext w:val="0"/>
              <w:numPr>
                <w:ilvl w:val="0"/>
                <w:numId w:val="10"/>
              </w:numPr>
              <w:tabs>
                <w:tab w:val="clear" w:pos="-720"/>
              </w:tabs>
              <w:suppressAutoHyphens w:val="0"/>
              <w:jc w:val="left"/>
              <w:rPr>
                <w:rFonts w:ascii="Arial" w:hAnsi="Arial" w:cs="Arial"/>
                <w:sz w:val="22"/>
                <w:szCs w:val="22"/>
              </w:rPr>
            </w:pPr>
            <w:r w:rsidRPr="00C92009">
              <w:rPr>
                <w:rFonts w:ascii="Arial" w:hAnsi="Arial" w:cs="Arial"/>
                <w:sz w:val="22"/>
                <w:szCs w:val="22"/>
              </w:rPr>
              <w:t>We will produce a stakeholder engagement plan for the Local Industrial Strategy to ensure all stakeholders are appropriately engaged.</w:t>
            </w:r>
          </w:p>
        </w:tc>
        <w:tc>
          <w:tcPr>
            <w:tcW w:w="1940" w:type="pct"/>
          </w:tcPr>
          <w:p w:rsidR="00C36B06" w:rsidRPr="00C92009" w:rsidRDefault="004B0E4F" w:rsidP="00C36B06">
            <w:pPr>
              <w:pStyle w:val="ListParagraph"/>
              <w:numPr>
                <w:ilvl w:val="0"/>
                <w:numId w:val="8"/>
              </w:numPr>
              <w:rPr>
                <w:rFonts w:ascii="Arial" w:hAnsi="Arial" w:cs="Arial"/>
                <w:sz w:val="22"/>
                <w:szCs w:val="22"/>
              </w:rPr>
            </w:pPr>
            <w:r w:rsidRPr="00C92009">
              <w:rPr>
                <w:rFonts w:ascii="Arial" w:hAnsi="Arial" w:cs="Arial"/>
                <w:sz w:val="22"/>
                <w:szCs w:val="22"/>
              </w:rPr>
              <w:t>Over 50 local stakeholders SMEs, and business representative organisations have already been engaged in the s</w:t>
            </w:r>
            <w:r w:rsidRPr="00C92009">
              <w:rPr>
                <w:rFonts w:ascii="Arial" w:hAnsi="Arial" w:cs="Arial"/>
                <w:sz w:val="22"/>
                <w:szCs w:val="22"/>
              </w:rPr>
              <w:t>coping phase of the LIS.</w:t>
            </w:r>
          </w:p>
          <w:p w:rsidR="00C36B06" w:rsidRPr="00C92009" w:rsidRDefault="004B0E4F" w:rsidP="00C36B06">
            <w:pPr>
              <w:pStyle w:val="ListParagraph"/>
              <w:numPr>
                <w:ilvl w:val="0"/>
                <w:numId w:val="8"/>
              </w:numPr>
              <w:rPr>
                <w:rFonts w:ascii="Arial" w:hAnsi="Arial" w:cs="Arial"/>
                <w:sz w:val="22"/>
                <w:szCs w:val="22"/>
              </w:rPr>
            </w:pPr>
            <w:r w:rsidRPr="00C92009">
              <w:rPr>
                <w:rFonts w:ascii="Arial" w:hAnsi="Arial" w:cs="Arial"/>
                <w:sz w:val="22"/>
                <w:szCs w:val="22"/>
              </w:rPr>
              <w:t>Telephone calls and the three planned workshops will have space for a further 110 individuals to engage with the process.</w:t>
            </w:r>
          </w:p>
          <w:p w:rsidR="00C36B06" w:rsidRPr="00C92009" w:rsidRDefault="004B0E4F" w:rsidP="00C36B06">
            <w:pPr>
              <w:pStyle w:val="ListParagraph"/>
              <w:numPr>
                <w:ilvl w:val="0"/>
                <w:numId w:val="8"/>
              </w:numPr>
              <w:rPr>
                <w:rFonts w:ascii="Arial" w:hAnsi="Arial" w:cs="Arial"/>
                <w:sz w:val="22"/>
                <w:szCs w:val="22"/>
              </w:rPr>
            </w:pPr>
            <w:r w:rsidRPr="00C92009">
              <w:rPr>
                <w:rFonts w:ascii="Arial" w:hAnsi="Arial" w:cs="Arial"/>
                <w:sz w:val="22"/>
                <w:szCs w:val="22"/>
              </w:rPr>
              <w:t xml:space="preserve">A public / open call for evidence will be posted on the LEP website.    </w:t>
            </w:r>
          </w:p>
          <w:p w:rsidR="00C36B06" w:rsidRPr="00C92009" w:rsidRDefault="004B0E4F" w:rsidP="00C36B06">
            <w:pPr>
              <w:pStyle w:val="ListParagraph"/>
              <w:numPr>
                <w:ilvl w:val="0"/>
                <w:numId w:val="8"/>
              </w:numPr>
              <w:rPr>
                <w:rFonts w:ascii="Arial" w:hAnsi="Arial" w:cs="Arial"/>
                <w:sz w:val="22"/>
                <w:szCs w:val="22"/>
              </w:rPr>
            </w:pPr>
            <w:r w:rsidRPr="00C92009">
              <w:rPr>
                <w:rFonts w:ascii="Arial" w:hAnsi="Arial" w:cs="Arial"/>
                <w:sz w:val="22"/>
                <w:szCs w:val="22"/>
              </w:rPr>
              <w:t>This will cover all areas, including</w:t>
            </w:r>
            <w:r w:rsidRPr="00C92009">
              <w:rPr>
                <w:rFonts w:ascii="Arial" w:hAnsi="Arial" w:cs="Arial"/>
                <w:sz w:val="22"/>
                <w:szCs w:val="22"/>
              </w:rPr>
              <w:t xml:space="preserve"> Blackpool and East Lancashire</w:t>
            </w:r>
          </w:p>
          <w:p w:rsidR="001941C8" w:rsidRPr="00C92009" w:rsidRDefault="004B0E4F" w:rsidP="00C36B06">
            <w:pPr>
              <w:pStyle w:val="ListParagraph"/>
              <w:keepNext w:val="0"/>
              <w:numPr>
                <w:ilvl w:val="0"/>
                <w:numId w:val="8"/>
              </w:numPr>
              <w:tabs>
                <w:tab w:val="clear" w:pos="-720"/>
              </w:tabs>
              <w:suppressAutoHyphens w:val="0"/>
              <w:jc w:val="left"/>
              <w:rPr>
                <w:rFonts w:ascii="Arial" w:hAnsi="Arial" w:cs="Arial"/>
                <w:sz w:val="22"/>
                <w:szCs w:val="22"/>
              </w:rPr>
            </w:pPr>
            <w:r w:rsidRPr="00C92009">
              <w:rPr>
                <w:rFonts w:ascii="Arial" w:hAnsi="Arial" w:cs="Arial"/>
                <w:sz w:val="22"/>
                <w:szCs w:val="22"/>
              </w:rPr>
              <w:t>For agreement with incoming Chair – mid-May 2019</w:t>
            </w:r>
          </w:p>
        </w:tc>
        <w:tc>
          <w:tcPr>
            <w:tcW w:w="1229" w:type="pct"/>
          </w:tcPr>
          <w:p w:rsidR="00F04E9A" w:rsidRPr="00C92009" w:rsidRDefault="004B0E4F" w:rsidP="00F04E9A">
            <w:pPr>
              <w:pStyle w:val="ListParagraph"/>
              <w:numPr>
                <w:ilvl w:val="0"/>
                <w:numId w:val="8"/>
              </w:numPr>
              <w:rPr>
                <w:rFonts w:ascii="Arial" w:hAnsi="Arial" w:cs="Arial"/>
                <w:sz w:val="22"/>
                <w:szCs w:val="22"/>
              </w:rPr>
            </w:pPr>
            <w:r w:rsidRPr="00C92009">
              <w:rPr>
                <w:rFonts w:ascii="Arial" w:hAnsi="Arial" w:cs="Arial"/>
                <w:sz w:val="22"/>
                <w:szCs w:val="22"/>
              </w:rPr>
              <w:t>Document will be provided to CLGU</w:t>
            </w:r>
          </w:p>
          <w:p w:rsidR="001941C8" w:rsidRPr="00C92009" w:rsidRDefault="004B0E4F" w:rsidP="00F04E9A">
            <w:pPr>
              <w:pStyle w:val="ListParagraph"/>
              <w:keepNext w:val="0"/>
              <w:numPr>
                <w:ilvl w:val="0"/>
                <w:numId w:val="8"/>
              </w:numPr>
              <w:tabs>
                <w:tab w:val="clear" w:pos="-720"/>
              </w:tabs>
              <w:suppressAutoHyphens w:val="0"/>
              <w:jc w:val="left"/>
              <w:rPr>
                <w:rFonts w:ascii="Arial" w:hAnsi="Arial" w:cs="Arial"/>
                <w:sz w:val="22"/>
                <w:szCs w:val="22"/>
              </w:rPr>
            </w:pPr>
            <w:r w:rsidRPr="00C92009">
              <w:rPr>
                <w:rFonts w:ascii="Arial" w:hAnsi="Arial" w:cs="Arial"/>
                <w:sz w:val="22"/>
                <w:szCs w:val="22"/>
              </w:rPr>
              <w:t xml:space="preserve">These opportunities will be repeated in further phases of the development and the delivery of the LIS to secure continuous adaptation and </w:t>
            </w:r>
            <w:r w:rsidRPr="00C92009">
              <w:rPr>
                <w:rFonts w:ascii="Arial" w:hAnsi="Arial" w:cs="Arial"/>
                <w:sz w:val="22"/>
                <w:szCs w:val="22"/>
              </w:rPr>
              <w:t>‘buy’ in to it.</w:t>
            </w:r>
          </w:p>
        </w:tc>
        <w:tc>
          <w:tcPr>
            <w:tcW w:w="762" w:type="pct"/>
          </w:tcPr>
          <w:p w:rsidR="001941C8" w:rsidRPr="00C92009" w:rsidRDefault="004B0E4F" w:rsidP="001941C8">
            <w:pPr>
              <w:pStyle w:val="ListParagraph"/>
              <w:keepNext w:val="0"/>
              <w:numPr>
                <w:ilvl w:val="0"/>
                <w:numId w:val="8"/>
              </w:numPr>
              <w:tabs>
                <w:tab w:val="clear" w:pos="-720"/>
              </w:tabs>
              <w:suppressAutoHyphens w:val="0"/>
              <w:jc w:val="left"/>
              <w:rPr>
                <w:rFonts w:ascii="Arial" w:hAnsi="Arial" w:cs="Arial"/>
                <w:sz w:val="22"/>
                <w:szCs w:val="22"/>
              </w:rPr>
            </w:pPr>
          </w:p>
        </w:tc>
      </w:tr>
      <w:tr w:rsidR="00097FCF" w:rsidTr="00EB2B1D">
        <w:tc>
          <w:tcPr>
            <w:tcW w:w="1070" w:type="pct"/>
          </w:tcPr>
          <w:p w:rsidR="001941C8" w:rsidRPr="00C92009" w:rsidRDefault="004B0E4F" w:rsidP="001941C8">
            <w:pPr>
              <w:pStyle w:val="ListParagraph"/>
              <w:keepNext w:val="0"/>
              <w:numPr>
                <w:ilvl w:val="0"/>
                <w:numId w:val="10"/>
              </w:numPr>
              <w:tabs>
                <w:tab w:val="clear" w:pos="-720"/>
              </w:tabs>
              <w:suppressAutoHyphens w:val="0"/>
              <w:jc w:val="left"/>
              <w:rPr>
                <w:rFonts w:ascii="Arial" w:hAnsi="Arial" w:cs="Arial"/>
                <w:sz w:val="22"/>
                <w:szCs w:val="22"/>
              </w:rPr>
            </w:pPr>
            <w:r w:rsidRPr="00C92009">
              <w:rPr>
                <w:rFonts w:ascii="Arial" w:hAnsi="Arial" w:cs="Arial"/>
                <w:sz w:val="22"/>
                <w:szCs w:val="22"/>
              </w:rPr>
              <w:t>We will create an Innovation Board and seek to mainstream knowledge and innovation in the economy</w:t>
            </w:r>
          </w:p>
        </w:tc>
        <w:tc>
          <w:tcPr>
            <w:tcW w:w="1940" w:type="pct"/>
          </w:tcPr>
          <w:p w:rsidR="00677C51" w:rsidRPr="00C92009" w:rsidRDefault="004B0E4F" w:rsidP="00677C51">
            <w:pPr>
              <w:pStyle w:val="ListParagraph"/>
              <w:numPr>
                <w:ilvl w:val="0"/>
                <w:numId w:val="9"/>
              </w:numPr>
              <w:rPr>
                <w:rFonts w:ascii="Arial" w:hAnsi="Arial" w:cs="Arial"/>
                <w:sz w:val="22"/>
                <w:szCs w:val="22"/>
              </w:rPr>
            </w:pPr>
            <w:r w:rsidRPr="00C92009">
              <w:rPr>
                <w:rFonts w:ascii="Arial" w:hAnsi="Arial" w:cs="Arial"/>
                <w:sz w:val="22"/>
                <w:szCs w:val="22"/>
              </w:rPr>
              <w:t xml:space="preserve">Highlights arising from the Innovation Plan and a recommended composition and Terms of Reference for an Innovation Board will be brought to </w:t>
            </w:r>
            <w:r w:rsidRPr="00C92009">
              <w:rPr>
                <w:rFonts w:ascii="Arial" w:hAnsi="Arial" w:cs="Arial"/>
                <w:sz w:val="22"/>
                <w:szCs w:val="22"/>
              </w:rPr>
              <w:t>the LEP meeting on the 1st May by Mark E Smith – the LEP innovation champion.</w:t>
            </w:r>
          </w:p>
          <w:p w:rsidR="00677C51" w:rsidRPr="00C92009" w:rsidRDefault="004B0E4F" w:rsidP="00677C51">
            <w:pPr>
              <w:pStyle w:val="ListParagraph"/>
              <w:numPr>
                <w:ilvl w:val="0"/>
                <w:numId w:val="9"/>
              </w:numPr>
              <w:rPr>
                <w:rFonts w:ascii="Arial" w:hAnsi="Arial" w:cs="Arial"/>
                <w:sz w:val="22"/>
                <w:szCs w:val="22"/>
              </w:rPr>
            </w:pPr>
            <w:r w:rsidRPr="00C92009">
              <w:rPr>
                <w:rFonts w:ascii="Arial" w:hAnsi="Arial" w:cs="Arial"/>
                <w:sz w:val="22"/>
                <w:szCs w:val="22"/>
              </w:rPr>
              <w:t>Board decision end April.</w:t>
            </w:r>
          </w:p>
          <w:p w:rsidR="00677C51" w:rsidRPr="00C92009" w:rsidRDefault="004B0E4F" w:rsidP="00677C51">
            <w:pPr>
              <w:pStyle w:val="ListParagraph"/>
              <w:numPr>
                <w:ilvl w:val="0"/>
                <w:numId w:val="9"/>
              </w:numPr>
              <w:rPr>
                <w:rFonts w:ascii="Arial" w:hAnsi="Arial" w:cs="Arial"/>
                <w:sz w:val="22"/>
                <w:szCs w:val="22"/>
              </w:rPr>
            </w:pPr>
            <w:r w:rsidRPr="00C92009">
              <w:rPr>
                <w:rFonts w:ascii="Arial" w:hAnsi="Arial" w:cs="Arial"/>
                <w:sz w:val="22"/>
                <w:szCs w:val="22"/>
              </w:rPr>
              <w:t>Recruitment of members – May 2019.</w:t>
            </w:r>
          </w:p>
          <w:p w:rsidR="00677C51" w:rsidRPr="00C92009" w:rsidRDefault="004B0E4F" w:rsidP="00677C51">
            <w:pPr>
              <w:pStyle w:val="ListParagraph"/>
              <w:numPr>
                <w:ilvl w:val="0"/>
                <w:numId w:val="9"/>
              </w:numPr>
              <w:rPr>
                <w:rFonts w:ascii="Arial" w:hAnsi="Arial" w:cs="Arial"/>
                <w:sz w:val="22"/>
                <w:szCs w:val="22"/>
              </w:rPr>
            </w:pPr>
            <w:r w:rsidRPr="00C92009">
              <w:rPr>
                <w:rFonts w:ascii="Arial" w:hAnsi="Arial" w:cs="Arial"/>
                <w:sz w:val="22"/>
                <w:szCs w:val="22"/>
              </w:rPr>
              <w:t>Innovation Work Programme established by October 2019, incorporating key R&amp;D aspirations across key sectors, linked t</w:t>
            </w:r>
            <w:r w:rsidRPr="00C92009">
              <w:rPr>
                <w:rFonts w:ascii="Arial" w:hAnsi="Arial" w:cs="Arial"/>
                <w:sz w:val="22"/>
                <w:szCs w:val="22"/>
              </w:rPr>
              <w:t xml:space="preserve">o key areas of new knowledge and assets within the universities, and talent and skills priorities. </w:t>
            </w:r>
          </w:p>
          <w:p w:rsidR="001941C8" w:rsidRPr="00C92009" w:rsidRDefault="004B0E4F" w:rsidP="00677C51">
            <w:pPr>
              <w:pStyle w:val="ListParagraph"/>
              <w:numPr>
                <w:ilvl w:val="0"/>
                <w:numId w:val="9"/>
              </w:numPr>
              <w:rPr>
                <w:rFonts w:ascii="Arial" w:hAnsi="Arial" w:cs="Arial"/>
                <w:sz w:val="22"/>
                <w:szCs w:val="22"/>
              </w:rPr>
            </w:pPr>
            <w:r w:rsidRPr="00C92009">
              <w:rPr>
                <w:rFonts w:ascii="Arial" w:hAnsi="Arial" w:cs="Arial"/>
                <w:sz w:val="22"/>
                <w:szCs w:val="22"/>
              </w:rPr>
              <w:t xml:space="preserve">Clear set of contributions from the Innovation Board, informing LIS priorities. </w:t>
            </w:r>
          </w:p>
        </w:tc>
        <w:tc>
          <w:tcPr>
            <w:tcW w:w="1229" w:type="pct"/>
          </w:tcPr>
          <w:p w:rsidR="003C2B2C" w:rsidRPr="00C92009" w:rsidRDefault="004B0E4F" w:rsidP="003C2B2C">
            <w:pPr>
              <w:pStyle w:val="ListParagraph"/>
              <w:numPr>
                <w:ilvl w:val="0"/>
                <w:numId w:val="8"/>
              </w:numPr>
              <w:rPr>
                <w:rFonts w:ascii="Arial" w:hAnsi="Arial" w:cs="Arial"/>
                <w:sz w:val="22"/>
                <w:szCs w:val="22"/>
              </w:rPr>
            </w:pPr>
            <w:r w:rsidRPr="00C92009">
              <w:rPr>
                <w:rFonts w:ascii="Arial" w:hAnsi="Arial" w:cs="Arial"/>
                <w:sz w:val="22"/>
                <w:szCs w:val="22"/>
              </w:rPr>
              <w:t xml:space="preserve">October Work Programme in place and aligned with the development of the </w:t>
            </w:r>
            <w:r w:rsidRPr="00C92009">
              <w:rPr>
                <w:rFonts w:ascii="Arial" w:hAnsi="Arial" w:cs="Arial"/>
                <w:sz w:val="22"/>
                <w:szCs w:val="22"/>
              </w:rPr>
              <w:t>LIS.</w:t>
            </w:r>
          </w:p>
          <w:p w:rsidR="003C2B2C" w:rsidRPr="00C92009" w:rsidRDefault="004B0E4F" w:rsidP="003C2B2C">
            <w:pPr>
              <w:pStyle w:val="ListParagraph"/>
              <w:numPr>
                <w:ilvl w:val="0"/>
                <w:numId w:val="8"/>
              </w:numPr>
              <w:rPr>
                <w:rFonts w:ascii="Arial" w:hAnsi="Arial" w:cs="Arial"/>
                <w:sz w:val="22"/>
                <w:szCs w:val="22"/>
              </w:rPr>
            </w:pPr>
            <w:r w:rsidRPr="00C92009">
              <w:rPr>
                <w:rFonts w:ascii="Arial" w:hAnsi="Arial" w:cs="Arial"/>
                <w:sz w:val="22"/>
                <w:szCs w:val="22"/>
              </w:rPr>
              <w:t xml:space="preserve">Innovation eco system mapped and better understood with plans for stimulation and growth. </w:t>
            </w:r>
          </w:p>
          <w:p w:rsidR="001941C8" w:rsidRPr="00C92009" w:rsidRDefault="004B0E4F" w:rsidP="003C2B2C">
            <w:pPr>
              <w:pStyle w:val="ListParagraph"/>
              <w:keepNext w:val="0"/>
              <w:numPr>
                <w:ilvl w:val="0"/>
                <w:numId w:val="8"/>
              </w:numPr>
              <w:tabs>
                <w:tab w:val="clear" w:pos="-720"/>
              </w:tabs>
              <w:suppressAutoHyphens w:val="0"/>
              <w:jc w:val="left"/>
              <w:rPr>
                <w:rFonts w:ascii="Arial" w:hAnsi="Arial" w:cs="Arial"/>
                <w:sz w:val="22"/>
                <w:szCs w:val="22"/>
              </w:rPr>
            </w:pPr>
            <w:r w:rsidRPr="00C92009">
              <w:rPr>
                <w:rFonts w:ascii="Arial" w:hAnsi="Arial" w:cs="Arial"/>
                <w:sz w:val="22"/>
                <w:szCs w:val="22"/>
              </w:rPr>
              <w:t>Innovation-led priorities and contributions captured by the LIS.</w:t>
            </w:r>
          </w:p>
        </w:tc>
        <w:tc>
          <w:tcPr>
            <w:tcW w:w="762" w:type="pct"/>
          </w:tcPr>
          <w:p w:rsidR="001941C8" w:rsidRPr="00C92009" w:rsidRDefault="004B0E4F" w:rsidP="001941C8">
            <w:pPr>
              <w:pStyle w:val="ListParagraph"/>
              <w:keepNext w:val="0"/>
              <w:numPr>
                <w:ilvl w:val="0"/>
                <w:numId w:val="8"/>
              </w:numPr>
              <w:tabs>
                <w:tab w:val="clear" w:pos="-720"/>
              </w:tabs>
              <w:suppressAutoHyphens w:val="0"/>
              <w:jc w:val="left"/>
              <w:rPr>
                <w:rFonts w:ascii="Arial" w:hAnsi="Arial" w:cs="Arial"/>
                <w:sz w:val="22"/>
                <w:szCs w:val="22"/>
              </w:rPr>
            </w:pPr>
          </w:p>
        </w:tc>
      </w:tr>
      <w:tr w:rsidR="00097FCF" w:rsidTr="00EB2B1D">
        <w:tc>
          <w:tcPr>
            <w:tcW w:w="1070" w:type="pct"/>
          </w:tcPr>
          <w:p w:rsidR="001941C8" w:rsidRPr="00C92009" w:rsidRDefault="004B0E4F" w:rsidP="00E821D0">
            <w:pPr>
              <w:pStyle w:val="ListParagraph"/>
              <w:numPr>
                <w:ilvl w:val="0"/>
                <w:numId w:val="10"/>
              </w:numPr>
              <w:rPr>
                <w:rFonts w:ascii="Arial" w:hAnsi="Arial" w:cs="Arial"/>
                <w:sz w:val="22"/>
                <w:szCs w:val="22"/>
              </w:rPr>
            </w:pPr>
            <w:r w:rsidRPr="00C92009">
              <w:rPr>
                <w:rFonts w:ascii="Arial" w:hAnsi="Arial" w:cs="Arial"/>
                <w:sz w:val="22"/>
                <w:szCs w:val="22"/>
              </w:rPr>
              <w:lastRenderedPageBreak/>
              <w:t>We will step-up to more fully engage our local MPs</w:t>
            </w:r>
          </w:p>
          <w:p w:rsidR="00C40DE9" w:rsidRPr="00C92009" w:rsidRDefault="004B0E4F" w:rsidP="00C40DE9">
            <w:pPr>
              <w:rPr>
                <w:rFonts w:ascii="Arial" w:hAnsi="Arial" w:cs="Arial"/>
                <w:sz w:val="22"/>
                <w:szCs w:val="22"/>
              </w:rPr>
            </w:pPr>
          </w:p>
          <w:p w:rsidR="00C40DE9" w:rsidRPr="00C92009" w:rsidRDefault="004B0E4F" w:rsidP="00C40DE9">
            <w:pPr>
              <w:rPr>
                <w:rFonts w:ascii="Arial" w:hAnsi="Arial" w:cs="Arial"/>
                <w:sz w:val="22"/>
                <w:szCs w:val="22"/>
              </w:rPr>
            </w:pPr>
          </w:p>
          <w:p w:rsidR="00C40DE9" w:rsidRPr="00C92009" w:rsidRDefault="004B0E4F" w:rsidP="00C40DE9">
            <w:pPr>
              <w:rPr>
                <w:rFonts w:ascii="Arial" w:hAnsi="Arial" w:cs="Arial"/>
                <w:sz w:val="22"/>
                <w:szCs w:val="22"/>
              </w:rPr>
            </w:pPr>
          </w:p>
          <w:p w:rsidR="00C40DE9" w:rsidRPr="00C92009" w:rsidRDefault="004B0E4F" w:rsidP="00C40DE9">
            <w:pPr>
              <w:rPr>
                <w:rFonts w:ascii="Arial" w:hAnsi="Arial" w:cs="Arial"/>
                <w:sz w:val="22"/>
                <w:szCs w:val="22"/>
              </w:rPr>
            </w:pPr>
          </w:p>
          <w:p w:rsidR="00C40DE9" w:rsidRPr="00C92009" w:rsidRDefault="004B0E4F" w:rsidP="00C40DE9">
            <w:pPr>
              <w:rPr>
                <w:rFonts w:ascii="Arial" w:hAnsi="Arial" w:cs="Arial"/>
                <w:sz w:val="22"/>
                <w:szCs w:val="22"/>
              </w:rPr>
            </w:pPr>
          </w:p>
          <w:p w:rsidR="00C40DE9" w:rsidRPr="00C92009" w:rsidRDefault="004B0E4F" w:rsidP="00C40DE9">
            <w:pPr>
              <w:rPr>
                <w:rFonts w:ascii="Arial" w:hAnsi="Arial" w:cs="Arial"/>
                <w:sz w:val="22"/>
                <w:szCs w:val="22"/>
              </w:rPr>
            </w:pPr>
          </w:p>
          <w:p w:rsidR="00C40DE9" w:rsidRPr="00C92009" w:rsidRDefault="004B0E4F" w:rsidP="00C40DE9">
            <w:pPr>
              <w:rPr>
                <w:rFonts w:ascii="Arial" w:hAnsi="Arial" w:cs="Arial"/>
                <w:sz w:val="22"/>
                <w:szCs w:val="22"/>
              </w:rPr>
            </w:pPr>
          </w:p>
          <w:p w:rsidR="00C40DE9" w:rsidRPr="00C92009" w:rsidRDefault="004B0E4F" w:rsidP="00C40DE9">
            <w:pPr>
              <w:rPr>
                <w:rFonts w:ascii="Arial" w:hAnsi="Arial" w:cs="Arial"/>
                <w:sz w:val="22"/>
                <w:szCs w:val="22"/>
              </w:rPr>
            </w:pPr>
          </w:p>
          <w:p w:rsidR="00C40DE9" w:rsidRPr="00C92009" w:rsidRDefault="004B0E4F" w:rsidP="00C40DE9">
            <w:pPr>
              <w:rPr>
                <w:rFonts w:ascii="Arial" w:hAnsi="Arial" w:cs="Arial"/>
                <w:sz w:val="22"/>
                <w:szCs w:val="22"/>
              </w:rPr>
            </w:pPr>
          </w:p>
          <w:p w:rsidR="00C40DE9" w:rsidRPr="00C92009" w:rsidRDefault="004B0E4F" w:rsidP="00C40DE9">
            <w:pPr>
              <w:rPr>
                <w:rFonts w:ascii="Arial" w:hAnsi="Arial" w:cs="Arial"/>
                <w:sz w:val="22"/>
                <w:szCs w:val="22"/>
              </w:rPr>
            </w:pPr>
          </w:p>
          <w:p w:rsidR="00C40DE9" w:rsidRPr="00C92009" w:rsidRDefault="004B0E4F" w:rsidP="00C40DE9">
            <w:pPr>
              <w:rPr>
                <w:rFonts w:ascii="Arial" w:hAnsi="Arial" w:cs="Arial"/>
                <w:sz w:val="22"/>
                <w:szCs w:val="22"/>
              </w:rPr>
            </w:pPr>
          </w:p>
          <w:p w:rsidR="00C40DE9" w:rsidRPr="00C92009" w:rsidRDefault="004B0E4F" w:rsidP="00C40DE9">
            <w:pPr>
              <w:rPr>
                <w:rFonts w:ascii="Arial" w:hAnsi="Arial" w:cs="Arial"/>
                <w:sz w:val="22"/>
                <w:szCs w:val="22"/>
              </w:rPr>
            </w:pPr>
          </w:p>
          <w:p w:rsidR="00600EDF" w:rsidRDefault="004B0E4F" w:rsidP="00C40DE9">
            <w:pPr>
              <w:rPr>
                <w:rFonts w:ascii="Arial" w:hAnsi="Arial" w:cs="Arial"/>
                <w:sz w:val="22"/>
                <w:szCs w:val="22"/>
              </w:rPr>
            </w:pPr>
          </w:p>
          <w:p w:rsidR="00C40DE9" w:rsidRPr="00C92009" w:rsidRDefault="004B0E4F" w:rsidP="00C40DE9">
            <w:pPr>
              <w:rPr>
                <w:rFonts w:ascii="Arial" w:hAnsi="Arial" w:cs="Arial"/>
                <w:sz w:val="22"/>
                <w:szCs w:val="22"/>
              </w:rPr>
            </w:pPr>
            <w:r w:rsidRPr="00C92009">
              <w:rPr>
                <w:rFonts w:ascii="Arial" w:hAnsi="Arial" w:cs="Arial"/>
                <w:sz w:val="22"/>
                <w:szCs w:val="22"/>
              </w:rPr>
              <w:t xml:space="preserve">We will regularly review MP </w:t>
            </w:r>
            <w:r w:rsidRPr="00C92009">
              <w:rPr>
                <w:rFonts w:ascii="Arial" w:hAnsi="Arial" w:cs="Arial"/>
                <w:sz w:val="22"/>
                <w:szCs w:val="22"/>
              </w:rPr>
              <w:t>engagement strategy</w:t>
            </w:r>
          </w:p>
        </w:tc>
        <w:tc>
          <w:tcPr>
            <w:tcW w:w="1940" w:type="pct"/>
          </w:tcPr>
          <w:p w:rsidR="003119C3" w:rsidRPr="00C92009" w:rsidRDefault="004B0E4F" w:rsidP="003119C3">
            <w:pPr>
              <w:pStyle w:val="ListParagraph"/>
              <w:numPr>
                <w:ilvl w:val="0"/>
                <w:numId w:val="9"/>
              </w:numPr>
              <w:rPr>
                <w:rFonts w:ascii="Arial" w:hAnsi="Arial" w:cs="Arial"/>
                <w:sz w:val="22"/>
                <w:szCs w:val="22"/>
              </w:rPr>
            </w:pPr>
            <w:r w:rsidRPr="00C92009">
              <w:rPr>
                <w:rFonts w:ascii="Arial" w:hAnsi="Arial" w:cs="Arial"/>
                <w:sz w:val="22"/>
                <w:szCs w:val="22"/>
              </w:rPr>
              <w:t>LEP will continue to deliver the activity set out in the MP engagement plan. This will include:-</w:t>
            </w:r>
          </w:p>
          <w:p w:rsidR="003119C3" w:rsidRPr="00C92009" w:rsidRDefault="004B0E4F" w:rsidP="003119C3">
            <w:pPr>
              <w:pStyle w:val="ListParagraph"/>
              <w:numPr>
                <w:ilvl w:val="0"/>
                <w:numId w:val="9"/>
              </w:numPr>
              <w:rPr>
                <w:rFonts w:ascii="Arial" w:hAnsi="Arial" w:cs="Arial"/>
                <w:sz w:val="22"/>
                <w:szCs w:val="22"/>
              </w:rPr>
            </w:pPr>
            <w:r w:rsidRPr="00C92009">
              <w:rPr>
                <w:rFonts w:ascii="Arial" w:hAnsi="Arial" w:cs="Arial"/>
                <w:sz w:val="22"/>
                <w:szCs w:val="22"/>
              </w:rPr>
              <w:t>The refresh of the Lancashire Enterprise Partnership website</w:t>
            </w:r>
          </w:p>
          <w:p w:rsidR="003119C3" w:rsidRPr="00C92009" w:rsidRDefault="004B0E4F" w:rsidP="003119C3">
            <w:pPr>
              <w:pStyle w:val="ListParagraph"/>
              <w:numPr>
                <w:ilvl w:val="0"/>
                <w:numId w:val="9"/>
              </w:numPr>
              <w:rPr>
                <w:rFonts w:ascii="Arial" w:hAnsi="Arial" w:cs="Arial"/>
                <w:sz w:val="22"/>
                <w:szCs w:val="22"/>
              </w:rPr>
            </w:pPr>
            <w:r w:rsidRPr="00C92009">
              <w:rPr>
                <w:rFonts w:ascii="Arial" w:hAnsi="Arial" w:cs="Arial"/>
                <w:sz w:val="22"/>
                <w:szCs w:val="22"/>
              </w:rPr>
              <w:t>The Scheduling of more Face-to-face meetings, particularly with the new chair</w:t>
            </w:r>
          </w:p>
          <w:p w:rsidR="003119C3" w:rsidRPr="00C92009" w:rsidRDefault="004B0E4F" w:rsidP="003119C3">
            <w:pPr>
              <w:pStyle w:val="ListParagraph"/>
              <w:numPr>
                <w:ilvl w:val="0"/>
                <w:numId w:val="9"/>
              </w:numPr>
              <w:rPr>
                <w:rFonts w:ascii="Arial" w:hAnsi="Arial" w:cs="Arial"/>
                <w:sz w:val="22"/>
                <w:szCs w:val="22"/>
              </w:rPr>
            </w:pPr>
            <w:r w:rsidRPr="00C92009">
              <w:rPr>
                <w:rFonts w:ascii="Arial" w:hAnsi="Arial" w:cs="Arial"/>
                <w:sz w:val="22"/>
                <w:szCs w:val="22"/>
              </w:rPr>
              <w:t>Strategic update e-newsletters</w:t>
            </w:r>
          </w:p>
          <w:p w:rsidR="003119C3" w:rsidRPr="00C92009" w:rsidRDefault="004B0E4F" w:rsidP="003119C3">
            <w:pPr>
              <w:pStyle w:val="ListParagraph"/>
              <w:numPr>
                <w:ilvl w:val="0"/>
                <w:numId w:val="9"/>
              </w:numPr>
              <w:rPr>
                <w:rFonts w:ascii="Arial" w:hAnsi="Arial" w:cs="Arial"/>
                <w:sz w:val="22"/>
                <w:szCs w:val="22"/>
              </w:rPr>
            </w:pPr>
            <w:r w:rsidRPr="00C92009">
              <w:rPr>
                <w:rFonts w:ascii="Arial" w:hAnsi="Arial" w:cs="Arial"/>
                <w:sz w:val="22"/>
                <w:szCs w:val="22"/>
              </w:rPr>
              <w:t>Bespoke email correspondence</w:t>
            </w:r>
          </w:p>
          <w:p w:rsidR="003119C3" w:rsidRPr="00C92009" w:rsidRDefault="004B0E4F" w:rsidP="003119C3">
            <w:pPr>
              <w:pStyle w:val="ListParagraph"/>
              <w:numPr>
                <w:ilvl w:val="0"/>
                <w:numId w:val="9"/>
              </w:numPr>
              <w:rPr>
                <w:rFonts w:ascii="Arial" w:hAnsi="Arial" w:cs="Arial"/>
                <w:sz w:val="22"/>
                <w:szCs w:val="22"/>
              </w:rPr>
            </w:pPr>
            <w:r w:rsidRPr="00C92009">
              <w:rPr>
                <w:rFonts w:ascii="Arial" w:hAnsi="Arial" w:cs="Arial"/>
                <w:sz w:val="22"/>
                <w:szCs w:val="22"/>
              </w:rPr>
              <w:t xml:space="preserve">Strengthening the Lancashire LEP voice in Westminster </w:t>
            </w:r>
          </w:p>
          <w:p w:rsidR="003119C3" w:rsidRPr="00C92009" w:rsidRDefault="004B0E4F" w:rsidP="003119C3">
            <w:pPr>
              <w:pStyle w:val="ListParagraph"/>
              <w:numPr>
                <w:ilvl w:val="0"/>
                <w:numId w:val="9"/>
              </w:numPr>
              <w:rPr>
                <w:rFonts w:ascii="Arial" w:hAnsi="Arial" w:cs="Arial"/>
                <w:sz w:val="22"/>
                <w:szCs w:val="22"/>
              </w:rPr>
            </w:pPr>
            <w:r w:rsidRPr="00C92009">
              <w:rPr>
                <w:rFonts w:ascii="Arial" w:hAnsi="Arial" w:cs="Arial"/>
                <w:sz w:val="22"/>
                <w:szCs w:val="22"/>
              </w:rPr>
              <w:t xml:space="preserve">More engagement via partners and advocates  </w:t>
            </w:r>
          </w:p>
          <w:p w:rsidR="003119C3" w:rsidRPr="00C92009" w:rsidRDefault="004B0E4F" w:rsidP="003119C3">
            <w:pPr>
              <w:pStyle w:val="ListParagraph"/>
              <w:numPr>
                <w:ilvl w:val="0"/>
                <w:numId w:val="9"/>
              </w:numPr>
              <w:rPr>
                <w:rFonts w:ascii="Arial" w:hAnsi="Arial" w:cs="Arial"/>
                <w:sz w:val="22"/>
                <w:szCs w:val="22"/>
              </w:rPr>
            </w:pPr>
            <w:r w:rsidRPr="00C92009">
              <w:rPr>
                <w:rFonts w:ascii="Arial" w:hAnsi="Arial" w:cs="Arial"/>
                <w:sz w:val="22"/>
                <w:szCs w:val="22"/>
              </w:rPr>
              <w:t xml:space="preserve">Sharing of press information and positive media coverage </w:t>
            </w:r>
          </w:p>
          <w:p w:rsidR="003119C3" w:rsidRDefault="004B0E4F" w:rsidP="003119C3">
            <w:pPr>
              <w:pStyle w:val="ListParagraph"/>
              <w:numPr>
                <w:ilvl w:val="0"/>
                <w:numId w:val="9"/>
              </w:numPr>
              <w:rPr>
                <w:rFonts w:ascii="Arial" w:hAnsi="Arial" w:cs="Arial"/>
                <w:sz w:val="22"/>
                <w:szCs w:val="22"/>
              </w:rPr>
            </w:pPr>
            <w:r w:rsidRPr="00C92009">
              <w:rPr>
                <w:rFonts w:ascii="Arial" w:hAnsi="Arial" w:cs="Arial"/>
                <w:sz w:val="22"/>
                <w:szCs w:val="22"/>
              </w:rPr>
              <w:t>Social media and personal ‘tagging’</w:t>
            </w:r>
          </w:p>
          <w:p w:rsidR="0066011D" w:rsidRPr="00600EDF" w:rsidRDefault="004B0E4F" w:rsidP="00600EDF">
            <w:pPr>
              <w:pStyle w:val="ListParagraph"/>
              <w:numPr>
                <w:ilvl w:val="0"/>
                <w:numId w:val="9"/>
              </w:numPr>
              <w:rPr>
                <w:rFonts w:ascii="Arial" w:hAnsi="Arial" w:cs="Arial"/>
                <w:sz w:val="22"/>
                <w:szCs w:val="22"/>
              </w:rPr>
            </w:pPr>
            <w:r w:rsidRPr="0066011D">
              <w:rPr>
                <w:rFonts w:ascii="Arial" w:hAnsi="Arial" w:cs="Arial"/>
                <w:sz w:val="22"/>
                <w:szCs w:val="22"/>
              </w:rPr>
              <w:t>Seek examples of good practice from other LEPs</w:t>
            </w:r>
          </w:p>
          <w:p w:rsidR="00C40DE9" w:rsidRPr="00C92009" w:rsidRDefault="004B0E4F" w:rsidP="00C40DE9">
            <w:pPr>
              <w:pStyle w:val="ListParagraph"/>
              <w:keepNext w:val="0"/>
              <w:tabs>
                <w:tab w:val="clear" w:pos="-720"/>
              </w:tabs>
              <w:suppressAutoHyphens w:val="0"/>
              <w:ind w:left="360"/>
              <w:jc w:val="left"/>
              <w:rPr>
                <w:rFonts w:ascii="Arial" w:hAnsi="Arial" w:cs="Arial"/>
                <w:sz w:val="22"/>
                <w:szCs w:val="22"/>
                <w:u w:val="single"/>
              </w:rPr>
            </w:pPr>
          </w:p>
          <w:p w:rsidR="001941C8" w:rsidRPr="00C92009" w:rsidRDefault="004B0E4F" w:rsidP="003119C3">
            <w:pPr>
              <w:pStyle w:val="ListParagraph"/>
              <w:keepNext w:val="0"/>
              <w:numPr>
                <w:ilvl w:val="0"/>
                <w:numId w:val="9"/>
              </w:numPr>
              <w:tabs>
                <w:tab w:val="clear" w:pos="-720"/>
              </w:tabs>
              <w:suppressAutoHyphens w:val="0"/>
              <w:jc w:val="left"/>
              <w:rPr>
                <w:rFonts w:ascii="Arial" w:hAnsi="Arial" w:cs="Arial"/>
                <w:sz w:val="22"/>
                <w:szCs w:val="22"/>
                <w:u w:val="single"/>
              </w:rPr>
            </w:pPr>
            <w:r w:rsidRPr="00C92009">
              <w:rPr>
                <w:rFonts w:ascii="Arial" w:hAnsi="Arial" w:cs="Arial"/>
                <w:sz w:val="22"/>
                <w:szCs w:val="22"/>
              </w:rPr>
              <w:t>Quarterly in conjunction with Chair</w:t>
            </w:r>
          </w:p>
        </w:tc>
        <w:tc>
          <w:tcPr>
            <w:tcW w:w="1229" w:type="pct"/>
          </w:tcPr>
          <w:p w:rsidR="00804433" w:rsidRPr="00C92009" w:rsidRDefault="004B0E4F" w:rsidP="00804433">
            <w:pPr>
              <w:pStyle w:val="ListParagraph"/>
              <w:numPr>
                <w:ilvl w:val="0"/>
                <w:numId w:val="8"/>
              </w:numPr>
              <w:rPr>
                <w:rFonts w:ascii="Arial" w:hAnsi="Arial" w:cs="Arial"/>
                <w:sz w:val="22"/>
                <w:szCs w:val="22"/>
              </w:rPr>
            </w:pPr>
            <w:r w:rsidRPr="00C92009">
              <w:rPr>
                <w:rFonts w:ascii="Arial" w:hAnsi="Arial" w:cs="Arial"/>
                <w:sz w:val="22"/>
                <w:szCs w:val="22"/>
              </w:rPr>
              <w:t>CLG included in all MP communications.</w:t>
            </w:r>
          </w:p>
          <w:p w:rsidR="00804433" w:rsidRPr="00C92009" w:rsidRDefault="004B0E4F" w:rsidP="00804433">
            <w:pPr>
              <w:pStyle w:val="ListParagraph"/>
              <w:numPr>
                <w:ilvl w:val="0"/>
                <w:numId w:val="8"/>
              </w:numPr>
              <w:rPr>
                <w:rFonts w:ascii="Arial" w:hAnsi="Arial" w:cs="Arial"/>
                <w:sz w:val="22"/>
                <w:szCs w:val="22"/>
              </w:rPr>
            </w:pPr>
            <w:r w:rsidRPr="00C92009">
              <w:rPr>
                <w:rFonts w:ascii="Arial" w:hAnsi="Arial" w:cs="Arial"/>
                <w:sz w:val="22"/>
                <w:szCs w:val="22"/>
              </w:rPr>
              <w:t xml:space="preserve">Measuring degree to which MPs support the LEP including informal surveys and feedback for capturing their views. </w:t>
            </w:r>
          </w:p>
          <w:p w:rsidR="00804433" w:rsidRDefault="004B0E4F" w:rsidP="00804433">
            <w:pPr>
              <w:pStyle w:val="ListParagraph"/>
              <w:numPr>
                <w:ilvl w:val="0"/>
                <w:numId w:val="8"/>
              </w:numPr>
              <w:rPr>
                <w:rFonts w:ascii="Arial" w:hAnsi="Arial" w:cs="Arial"/>
                <w:sz w:val="22"/>
                <w:szCs w:val="22"/>
              </w:rPr>
            </w:pPr>
            <w:r w:rsidRPr="00C92009">
              <w:rPr>
                <w:rFonts w:ascii="Arial" w:hAnsi="Arial" w:cs="Arial"/>
                <w:sz w:val="22"/>
                <w:szCs w:val="22"/>
              </w:rPr>
              <w:t xml:space="preserve">More regular </w:t>
            </w:r>
            <w:r w:rsidRPr="00C92009">
              <w:rPr>
                <w:rFonts w:ascii="Arial" w:hAnsi="Arial" w:cs="Arial"/>
                <w:sz w:val="22"/>
                <w:szCs w:val="22"/>
              </w:rPr>
              <w:t>updates on the LIS, its design, development and delivery and opportunities to promote it and Lancashire in the Business of the House.</w:t>
            </w:r>
          </w:p>
          <w:p w:rsidR="00804433" w:rsidRPr="003133D0" w:rsidRDefault="004B0E4F" w:rsidP="00804433">
            <w:pPr>
              <w:pStyle w:val="ListParagraph"/>
              <w:numPr>
                <w:ilvl w:val="0"/>
                <w:numId w:val="8"/>
              </w:numPr>
              <w:rPr>
                <w:rFonts w:ascii="Arial" w:hAnsi="Arial" w:cs="Arial"/>
                <w:sz w:val="22"/>
                <w:szCs w:val="22"/>
              </w:rPr>
            </w:pPr>
            <w:r w:rsidRPr="003133D0">
              <w:rPr>
                <w:rFonts w:ascii="Arial" w:hAnsi="Arial" w:cs="Arial"/>
                <w:sz w:val="22"/>
                <w:szCs w:val="22"/>
              </w:rPr>
              <w:t>Embedding good practice from other LEP areas</w:t>
            </w:r>
          </w:p>
          <w:p w:rsidR="00804433" w:rsidRPr="00C92009" w:rsidRDefault="004B0E4F" w:rsidP="00804433">
            <w:pPr>
              <w:pStyle w:val="ListParagraph"/>
              <w:ind w:left="360"/>
              <w:rPr>
                <w:rFonts w:ascii="Arial" w:hAnsi="Arial" w:cs="Arial"/>
                <w:sz w:val="22"/>
                <w:szCs w:val="22"/>
              </w:rPr>
            </w:pPr>
          </w:p>
          <w:p w:rsidR="00804433" w:rsidRPr="00C92009" w:rsidRDefault="004B0E4F" w:rsidP="00804433">
            <w:pPr>
              <w:pStyle w:val="ListParagraph"/>
              <w:ind w:left="360"/>
              <w:rPr>
                <w:rFonts w:ascii="Arial" w:hAnsi="Arial" w:cs="Arial"/>
                <w:sz w:val="22"/>
                <w:szCs w:val="22"/>
              </w:rPr>
            </w:pPr>
          </w:p>
          <w:p w:rsidR="001941C8" w:rsidRPr="00C92009" w:rsidRDefault="004B0E4F" w:rsidP="00EB2B1D">
            <w:pPr>
              <w:pStyle w:val="ListParagraph"/>
              <w:numPr>
                <w:ilvl w:val="0"/>
                <w:numId w:val="8"/>
              </w:numPr>
              <w:rPr>
                <w:rFonts w:ascii="Arial" w:hAnsi="Arial" w:cs="Arial"/>
                <w:sz w:val="22"/>
                <w:szCs w:val="22"/>
                <w:u w:val="single"/>
              </w:rPr>
            </w:pPr>
            <w:r w:rsidRPr="00C92009">
              <w:rPr>
                <w:rFonts w:ascii="Arial" w:hAnsi="Arial" w:cs="Arial"/>
                <w:sz w:val="22"/>
                <w:szCs w:val="22"/>
              </w:rPr>
              <w:t>Covered in note of that meeting with chair.</w:t>
            </w:r>
          </w:p>
        </w:tc>
        <w:tc>
          <w:tcPr>
            <w:tcW w:w="762" w:type="pct"/>
          </w:tcPr>
          <w:p w:rsidR="001941C8" w:rsidRPr="00C92009" w:rsidRDefault="004B0E4F" w:rsidP="001941C8">
            <w:pPr>
              <w:pStyle w:val="ListParagraph"/>
              <w:keepNext w:val="0"/>
              <w:numPr>
                <w:ilvl w:val="0"/>
                <w:numId w:val="8"/>
              </w:numPr>
              <w:tabs>
                <w:tab w:val="clear" w:pos="-720"/>
              </w:tabs>
              <w:suppressAutoHyphens w:val="0"/>
              <w:jc w:val="left"/>
              <w:rPr>
                <w:rFonts w:ascii="Arial" w:hAnsi="Arial" w:cs="Arial"/>
                <w:sz w:val="22"/>
                <w:szCs w:val="22"/>
              </w:rPr>
            </w:pPr>
          </w:p>
        </w:tc>
      </w:tr>
      <w:tr w:rsidR="00097FCF" w:rsidTr="00EB2B1D">
        <w:tc>
          <w:tcPr>
            <w:tcW w:w="1070" w:type="pct"/>
          </w:tcPr>
          <w:p w:rsidR="001941C8" w:rsidRPr="00C92009" w:rsidRDefault="004B0E4F" w:rsidP="001941C8">
            <w:pPr>
              <w:pStyle w:val="ListParagraph"/>
              <w:keepNext w:val="0"/>
              <w:numPr>
                <w:ilvl w:val="0"/>
                <w:numId w:val="10"/>
              </w:numPr>
              <w:tabs>
                <w:tab w:val="clear" w:pos="-720"/>
              </w:tabs>
              <w:suppressAutoHyphens w:val="0"/>
              <w:jc w:val="left"/>
              <w:rPr>
                <w:rFonts w:ascii="Arial" w:hAnsi="Arial" w:cs="Arial"/>
                <w:sz w:val="22"/>
                <w:szCs w:val="22"/>
              </w:rPr>
            </w:pPr>
            <w:r w:rsidRPr="00C92009">
              <w:rPr>
                <w:rFonts w:ascii="Arial" w:hAnsi="Arial" w:cs="Arial"/>
                <w:sz w:val="22"/>
                <w:szCs w:val="22"/>
              </w:rPr>
              <w:t xml:space="preserve">We will work with Area Lead </w:t>
            </w:r>
            <w:r w:rsidRPr="00C92009">
              <w:rPr>
                <w:rFonts w:ascii="Arial" w:hAnsi="Arial" w:cs="Arial"/>
                <w:sz w:val="22"/>
                <w:szCs w:val="22"/>
              </w:rPr>
              <w:t>to develop engagement programme with LEP Senior Sponsor</w:t>
            </w:r>
          </w:p>
        </w:tc>
        <w:tc>
          <w:tcPr>
            <w:tcW w:w="1940" w:type="pct"/>
          </w:tcPr>
          <w:p w:rsidR="001941C8" w:rsidRPr="00C92009" w:rsidRDefault="004B0E4F" w:rsidP="001941C8">
            <w:pPr>
              <w:pStyle w:val="ListParagraph"/>
              <w:keepNext w:val="0"/>
              <w:numPr>
                <w:ilvl w:val="0"/>
                <w:numId w:val="9"/>
              </w:numPr>
              <w:tabs>
                <w:tab w:val="clear" w:pos="-720"/>
              </w:tabs>
              <w:suppressAutoHyphens w:val="0"/>
              <w:jc w:val="left"/>
              <w:rPr>
                <w:rFonts w:ascii="Arial" w:hAnsi="Arial" w:cs="Arial"/>
                <w:sz w:val="22"/>
                <w:szCs w:val="22"/>
              </w:rPr>
            </w:pPr>
            <w:r w:rsidRPr="00C92009">
              <w:rPr>
                <w:rFonts w:ascii="Arial" w:hAnsi="Arial" w:cs="Arial"/>
                <w:sz w:val="22"/>
                <w:szCs w:val="22"/>
              </w:rPr>
              <w:t>Quarterly Sponsor visits to improve perception of LEP in Whitehall.</w:t>
            </w:r>
          </w:p>
        </w:tc>
        <w:tc>
          <w:tcPr>
            <w:tcW w:w="1229" w:type="pct"/>
          </w:tcPr>
          <w:p w:rsidR="001941C8" w:rsidRPr="00C92009" w:rsidRDefault="004B0E4F" w:rsidP="001941C8">
            <w:pPr>
              <w:pStyle w:val="ListParagraph"/>
              <w:keepNext w:val="0"/>
              <w:numPr>
                <w:ilvl w:val="0"/>
                <w:numId w:val="8"/>
              </w:numPr>
              <w:tabs>
                <w:tab w:val="clear" w:pos="-720"/>
              </w:tabs>
              <w:suppressAutoHyphens w:val="0"/>
              <w:jc w:val="left"/>
              <w:rPr>
                <w:rFonts w:ascii="Arial" w:hAnsi="Arial" w:cs="Arial"/>
                <w:sz w:val="22"/>
                <w:szCs w:val="22"/>
              </w:rPr>
            </w:pPr>
            <w:r w:rsidRPr="00C92009">
              <w:rPr>
                <w:rFonts w:ascii="Arial" w:hAnsi="Arial" w:cs="Arial"/>
                <w:sz w:val="22"/>
                <w:szCs w:val="22"/>
              </w:rPr>
              <w:t>Visits arranged.</w:t>
            </w:r>
          </w:p>
        </w:tc>
        <w:tc>
          <w:tcPr>
            <w:tcW w:w="762" w:type="pct"/>
          </w:tcPr>
          <w:p w:rsidR="001941C8" w:rsidRPr="00C92009" w:rsidRDefault="004B0E4F" w:rsidP="001941C8">
            <w:pPr>
              <w:pStyle w:val="ListParagraph"/>
              <w:keepNext w:val="0"/>
              <w:numPr>
                <w:ilvl w:val="0"/>
                <w:numId w:val="8"/>
              </w:numPr>
              <w:tabs>
                <w:tab w:val="clear" w:pos="-720"/>
              </w:tabs>
              <w:suppressAutoHyphens w:val="0"/>
              <w:jc w:val="left"/>
              <w:rPr>
                <w:rFonts w:ascii="Arial" w:hAnsi="Arial" w:cs="Arial"/>
                <w:sz w:val="22"/>
                <w:szCs w:val="22"/>
              </w:rPr>
            </w:pPr>
          </w:p>
        </w:tc>
      </w:tr>
      <w:tr w:rsidR="00097FCF" w:rsidTr="00EB2B1D">
        <w:tc>
          <w:tcPr>
            <w:tcW w:w="1070" w:type="pct"/>
          </w:tcPr>
          <w:p w:rsidR="001941C8" w:rsidRPr="00C92009" w:rsidRDefault="004B0E4F" w:rsidP="001941C8">
            <w:pPr>
              <w:pStyle w:val="ListParagraph"/>
              <w:keepNext w:val="0"/>
              <w:numPr>
                <w:ilvl w:val="0"/>
                <w:numId w:val="10"/>
              </w:numPr>
              <w:tabs>
                <w:tab w:val="clear" w:pos="-720"/>
              </w:tabs>
              <w:suppressAutoHyphens w:val="0"/>
              <w:jc w:val="left"/>
              <w:rPr>
                <w:rFonts w:ascii="Arial" w:hAnsi="Arial" w:cs="Arial"/>
                <w:sz w:val="22"/>
                <w:szCs w:val="22"/>
              </w:rPr>
            </w:pPr>
            <w:r w:rsidRPr="00C92009">
              <w:rPr>
                <w:rFonts w:ascii="Arial" w:hAnsi="Arial" w:cs="Arial"/>
                <w:sz w:val="22"/>
                <w:szCs w:val="22"/>
              </w:rPr>
              <w:t>We will demonstrate that our strategy drives all LEP investment programmes and connects fully with the programmes</w:t>
            </w:r>
            <w:r w:rsidRPr="00C92009">
              <w:rPr>
                <w:rFonts w:ascii="Arial" w:hAnsi="Arial" w:cs="Arial"/>
                <w:sz w:val="22"/>
                <w:szCs w:val="22"/>
              </w:rPr>
              <w:t xml:space="preserve"> of others.</w:t>
            </w:r>
          </w:p>
        </w:tc>
        <w:tc>
          <w:tcPr>
            <w:tcW w:w="1940" w:type="pct"/>
          </w:tcPr>
          <w:p w:rsidR="00C677EA" w:rsidRPr="00C92009" w:rsidRDefault="004B0E4F" w:rsidP="00C677EA">
            <w:pPr>
              <w:pStyle w:val="ListParagraph"/>
              <w:numPr>
                <w:ilvl w:val="0"/>
                <w:numId w:val="9"/>
              </w:numPr>
              <w:rPr>
                <w:rFonts w:ascii="Arial" w:hAnsi="Arial" w:cs="Arial"/>
                <w:sz w:val="22"/>
                <w:szCs w:val="22"/>
              </w:rPr>
            </w:pPr>
            <w:r w:rsidRPr="00C92009">
              <w:rPr>
                <w:rFonts w:ascii="Arial" w:hAnsi="Arial" w:cs="Arial"/>
                <w:sz w:val="22"/>
                <w:szCs w:val="22"/>
              </w:rPr>
              <w:t>The LEP will periodically review all project selection processes and criteria to ensure that these remain well aligned with the conclusions and recommendations of its overall and subject specific strategy work.</w:t>
            </w:r>
          </w:p>
          <w:p w:rsidR="001941C8" w:rsidRPr="00C92009" w:rsidRDefault="004B0E4F" w:rsidP="00C677EA">
            <w:pPr>
              <w:pStyle w:val="ListParagraph"/>
              <w:keepNext w:val="0"/>
              <w:numPr>
                <w:ilvl w:val="0"/>
                <w:numId w:val="9"/>
              </w:numPr>
              <w:tabs>
                <w:tab w:val="clear" w:pos="-720"/>
              </w:tabs>
              <w:suppressAutoHyphens w:val="0"/>
              <w:jc w:val="left"/>
              <w:rPr>
                <w:rFonts w:ascii="Arial" w:hAnsi="Arial" w:cs="Arial"/>
                <w:sz w:val="22"/>
                <w:szCs w:val="22"/>
              </w:rPr>
            </w:pPr>
            <w:r w:rsidRPr="00C92009">
              <w:rPr>
                <w:rFonts w:ascii="Arial" w:hAnsi="Arial" w:cs="Arial"/>
                <w:sz w:val="22"/>
                <w:szCs w:val="22"/>
              </w:rPr>
              <w:t xml:space="preserve">The GLP work will ensure that </w:t>
            </w:r>
            <w:r w:rsidRPr="00C92009">
              <w:rPr>
                <w:rFonts w:ascii="Arial" w:hAnsi="Arial" w:cs="Arial"/>
                <w:sz w:val="22"/>
                <w:szCs w:val="22"/>
              </w:rPr>
              <w:t>there is strong alignment across plans and prioritisation, to enable optimisation of investment opportunities, including match funding and addressing market failure</w:t>
            </w:r>
          </w:p>
        </w:tc>
        <w:tc>
          <w:tcPr>
            <w:tcW w:w="1229" w:type="pct"/>
          </w:tcPr>
          <w:p w:rsidR="002E61A0" w:rsidRPr="00C92009" w:rsidRDefault="004B0E4F" w:rsidP="002E61A0">
            <w:pPr>
              <w:pStyle w:val="ListParagraph"/>
              <w:numPr>
                <w:ilvl w:val="0"/>
                <w:numId w:val="8"/>
              </w:numPr>
              <w:rPr>
                <w:rFonts w:ascii="Arial" w:hAnsi="Arial" w:cs="Arial"/>
                <w:sz w:val="22"/>
                <w:szCs w:val="22"/>
              </w:rPr>
            </w:pPr>
            <w:r w:rsidRPr="00C92009">
              <w:rPr>
                <w:rFonts w:ascii="Arial" w:hAnsi="Arial" w:cs="Arial"/>
                <w:sz w:val="22"/>
                <w:szCs w:val="22"/>
              </w:rPr>
              <w:t>Already reflected in an updated Growth Deal underspend assessment form.</w:t>
            </w:r>
          </w:p>
          <w:p w:rsidR="002E61A0" w:rsidRPr="00C92009" w:rsidRDefault="004B0E4F" w:rsidP="002E61A0">
            <w:pPr>
              <w:pStyle w:val="ListParagraph"/>
              <w:numPr>
                <w:ilvl w:val="0"/>
                <w:numId w:val="8"/>
              </w:numPr>
              <w:rPr>
                <w:rFonts w:ascii="Arial" w:hAnsi="Arial" w:cs="Arial"/>
                <w:sz w:val="22"/>
                <w:szCs w:val="22"/>
              </w:rPr>
            </w:pPr>
            <w:r w:rsidRPr="00C92009">
              <w:rPr>
                <w:rFonts w:ascii="Arial" w:hAnsi="Arial" w:cs="Arial"/>
                <w:sz w:val="22"/>
                <w:szCs w:val="22"/>
              </w:rPr>
              <w:t>Any new revisions o</w:t>
            </w:r>
            <w:r w:rsidRPr="00C92009">
              <w:rPr>
                <w:rFonts w:ascii="Arial" w:hAnsi="Arial" w:cs="Arial"/>
                <w:sz w:val="22"/>
                <w:szCs w:val="22"/>
              </w:rPr>
              <w:t>r updates will be shared with CLG.</w:t>
            </w:r>
          </w:p>
          <w:p w:rsidR="001941C8" w:rsidRPr="00C92009" w:rsidRDefault="004B0E4F" w:rsidP="002E61A0">
            <w:pPr>
              <w:pStyle w:val="ListParagraph"/>
              <w:keepNext w:val="0"/>
              <w:numPr>
                <w:ilvl w:val="0"/>
                <w:numId w:val="8"/>
              </w:numPr>
              <w:tabs>
                <w:tab w:val="clear" w:pos="-720"/>
              </w:tabs>
              <w:suppressAutoHyphens w:val="0"/>
              <w:jc w:val="left"/>
              <w:rPr>
                <w:rFonts w:ascii="Arial" w:hAnsi="Arial" w:cs="Arial"/>
                <w:sz w:val="22"/>
                <w:szCs w:val="22"/>
              </w:rPr>
            </w:pPr>
            <w:r w:rsidRPr="00C92009">
              <w:rPr>
                <w:rFonts w:ascii="Arial" w:hAnsi="Arial" w:cs="Arial"/>
                <w:sz w:val="22"/>
                <w:szCs w:val="22"/>
              </w:rPr>
              <w:t xml:space="preserve">The monitoring of programmes and projects, including new successes through LEP related strands of work as well as others, such as HIF and TCF will </w:t>
            </w:r>
            <w:r w:rsidRPr="00C92009">
              <w:rPr>
                <w:rFonts w:ascii="Arial" w:hAnsi="Arial" w:cs="Arial"/>
                <w:sz w:val="22"/>
                <w:szCs w:val="22"/>
              </w:rPr>
              <w:lastRenderedPageBreak/>
              <w:t>feature in the narrative and monitoring arrangements.</w:t>
            </w:r>
          </w:p>
        </w:tc>
        <w:tc>
          <w:tcPr>
            <w:tcW w:w="762" w:type="pct"/>
          </w:tcPr>
          <w:p w:rsidR="001941C8" w:rsidRPr="00C92009" w:rsidRDefault="004B0E4F" w:rsidP="001941C8">
            <w:pPr>
              <w:pStyle w:val="ListParagraph"/>
              <w:keepNext w:val="0"/>
              <w:numPr>
                <w:ilvl w:val="0"/>
                <w:numId w:val="8"/>
              </w:numPr>
              <w:tabs>
                <w:tab w:val="clear" w:pos="-720"/>
              </w:tabs>
              <w:suppressAutoHyphens w:val="0"/>
              <w:jc w:val="left"/>
              <w:rPr>
                <w:rFonts w:ascii="Arial" w:hAnsi="Arial" w:cs="Arial"/>
                <w:sz w:val="22"/>
                <w:szCs w:val="22"/>
              </w:rPr>
            </w:pPr>
          </w:p>
        </w:tc>
      </w:tr>
    </w:tbl>
    <w:p w:rsidR="001941C8" w:rsidRPr="00C92009" w:rsidRDefault="004B0E4F" w:rsidP="001941C8">
      <w:pPr>
        <w:rPr>
          <w:rFonts w:ascii="Arial" w:hAnsi="Arial" w:cs="Arial"/>
        </w:rPr>
      </w:pPr>
    </w:p>
    <w:p w:rsidR="001941C8" w:rsidRPr="00C92009" w:rsidRDefault="004B0E4F" w:rsidP="001941C8">
      <w:pPr>
        <w:rPr>
          <w:rFonts w:ascii="Arial" w:hAnsi="Arial" w:cs="Arial"/>
        </w:rPr>
      </w:pPr>
    </w:p>
    <w:p w:rsidR="001941C8" w:rsidRPr="00C92009" w:rsidRDefault="004B0E4F" w:rsidP="001941C8">
      <w:pPr>
        <w:rPr>
          <w:rFonts w:ascii="Arial" w:hAnsi="Arial" w:cs="Arial"/>
        </w:rPr>
      </w:pPr>
    </w:p>
    <w:sectPr w:rsidR="001941C8" w:rsidRPr="00C92009" w:rsidSect="001941C8">
      <w:headerReference w:type="default" r:id="rId12"/>
      <w:footerReference w:type="defaul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B0E4F">
      <w:r>
        <w:separator/>
      </w:r>
    </w:p>
  </w:endnote>
  <w:endnote w:type="continuationSeparator" w:id="0">
    <w:p w:rsidR="00000000" w:rsidRDefault="004B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949461"/>
      <w:docPartObj>
        <w:docPartGallery w:val="Page Numbers (Bottom of Page)"/>
        <w:docPartUnique/>
      </w:docPartObj>
    </w:sdtPr>
    <w:sdtEndPr>
      <w:rPr>
        <w:noProof/>
      </w:rPr>
    </w:sdtEndPr>
    <w:sdtContent>
      <w:p w:rsidR="00F404D5" w:rsidRDefault="004B0E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B153E" w:rsidRDefault="004B0E4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B0E4F">
      <w:r>
        <w:separator/>
      </w:r>
    </w:p>
  </w:footnote>
  <w:footnote w:type="continuationSeparator" w:id="0">
    <w:p w:rsidR="00000000" w:rsidRDefault="004B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DF" w:rsidRPr="007E2820" w:rsidRDefault="004B0E4F">
    <w:pPr>
      <w:pStyle w:val="Header"/>
      <w:rPr>
        <w:rFonts w:ascii="Arial" w:hAnsi="Arial" w:cs="Arial"/>
      </w:rPr>
    </w:pPr>
    <w:r>
      <w:rPr>
        <w:rFonts w:ascii="Arial" w:hAnsi="Arial" w:cs="Arial"/>
      </w:rPr>
      <w:t>Lancashire</w:t>
    </w:r>
    <w:r>
      <w:rPr>
        <w:rFonts w:ascii="Arial" w:hAnsi="Arial" w:cs="Arial"/>
      </w:rPr>
      <w:t xml:space="preserve"> LEP</w:t>
    </w:r>
    <w:r w:rsidRPr="007E2820">
      <w:rPr>
        <w:rFonts w:ascii="Arial" w:hAnsi="Arial" w:cs="Arial"/>
      </w:rPr>
      <w:t xml:space="preserve"> Strategy Improvement Plan 2019-20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B0E4F">
      <w:rPr>
        <w:rFonts w:ascii="Arial" w:hAnsi="Arial" w:cs="Arial"/>
        <w:b/>
        <w:sz w:val="24"/>
        <w:szCs w:val="24"/>
      </w:rPr>
      <w:t>Appendix '1'</w:t>
    </w:r>
  </w:p>
  <w:p w:rsidR="000B153E" w:rsidRPr="007E2820" w:rsidRDefault="004B0E4F" w:rsidP="00644A0B">
    <w:pPr>
      <w:pBdr>
        <w:top w:val="nil"/>
        <w:left w:val="nil"/>
        <w:bottom w:val="nil"/>
        <w:right w:val="nil"/>
        <w:between w:val="nil"/>
      </w:pBdr>
      <w:tabs>
        <w:tab w:val="center" w:pos="4513"/>
        <w:tab w:val="right" w:pos="9026"/>
      </w:tabs>
      <w:rPr>
        <w:rFonts w:ascii="Arial" w:eastAsia="Arial" w:hAnsi="Arial" w:cs="Arial"/>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FE4"/>
    <w:multiLevelType w:val="hybridMultilevel"/>
    <w:tmpl w:val="EC006AB2"/>
    <w:lvl w:ilvl="0" w:tplc="18F0F70C">
      <w:start w:val="1"/>
      <w:numFmt w:val="bullet"/>
      <w:lvlText w:val=""/>
      <w:lvlJc w:val="left"/>
      <w:pPr>
        <w:ind w:left="360" w:hanging="360"/>
      </w:pPr>
      <w:rPr>
        <w:rFonts w:ascii="Symbol" w:hAnsi="Symbol" w:hint="default"/>
      </w:rPr>
    </w:lvl>
    <w:lvl w:ilvl="1" w:tplc="0A9ECD98" w:tentative="1">
      <w:start w:val="1"/>
      <w:numFmt w:val="bullet"/>
      <w:lvlText w:val="o"/>
      <w:lvlJc w:val="left"/>
      <w:pPr>
        <w:ind w:left="1080" w:hanging="360"/>
      </w:pPr>
      <w:rPr>
        <w:rFonts w:ascii="Courier New" w:hAnsi="Courier New" w:cs="Courier New" w:hint="default"/>
      </w:rPr>
    </w:lvl>
    <w:lvl w:ilvl="2" w:tplc="BE241534" w:tentative="1">
      <w:start w:val="1"/>
      <w:numFmt w:val="bullet"/>
      <w:lvlText w:val=""/>
      <w:lvlJc w:val="left"/>
      <w:pPr>
        <w:ind w:left="1800" w:hanging="360"/>
      </w:pPr>
      <w:rPr>
        <w:rFonts w:ascii="Wingdings" w:hAnsi="Wingdings" w:hint="default"/>
      </w:rPr>
    </w:lvl>
    <w:lvl w:ilvl="3" w:tplc="CC6619EC" w:tentative="1">
      <w:start w:val="1"/>
      <w:numFmt w:val="bullet"/>
      <w:lvlText w:val=""/>
      <w:lvlJc w:val="left"/>
      <w:pPr>
        <w:ind w:left="2520" w:hanging="360"/>
      </w:pPr>
      <w:rPr>
        <w:rFonts w:ascii="Symbol" w:hAnsi="Symbol" w:hint="default"/>
      </w:rPr>
    </w:lvl>
    <w:lvl w:ilvl="4" w:tplc="CA189982" w:tentative="1">
      <w:start w:val="1"/>
      <w:numFmt w:val="bullet"/>
      <w:lvlText w:val="o"/>
      <w:lvlJc w:val="left"/>
      <w:pPr>
        <w:ind w:left="3240" w:hanging="360"/>
      </w:pPr>
      <w:rPr>
        <w:rFonts w:ascii="Courier New" w:hAnsi="Courier New" w:cs="Courier New" w:hint="default"/>
      </w:rPr>
    </w:lvl>
    <w:lvl w:ilvl="5" w:tplc="854AF312" w:tentative="1">
      <w:start w:val="1"/>
      <w:numFmt w:val="bullet"/>
      <w:lvlText w:val=""/>
      <w:lvlJc w:val="left"/>
      <w:pPr>
        <w:ind w:left="3960" w:hanging="360"/>
      </w:pPr>
      <w:rPr>
        <w:rFonts w:ascii="Wingdings" w:hAnsi="Wingdings" w:hint="default"/>
      </w:rPr>
    </w:lvl>
    <w:lvl w:ilvl="6" w:tplc="B8004622" w:tentative="1">
      <w:start w:val="1"/>
      <w:numFmt w:val="bullet"/>
      <w:lvlText w:val=""/>
      <w:lvlJc w:val="left"/>
      <w:pPr>
        <w:ind w:left="4680" w:hanging="360"/>
      </w:pPr>
      <w:rPr>
        <w:rFonts w:ascii="Symbol" w:hAnsi="Symbol" w:hint="default"/>
      </w:rPr>
    </w:lvl>
    <w:lvl w:ilvl="7" w:tplc="DF68410A" w:tentative="1">
      <w:start w:val="1"/>
      <w:numFmt w:val="bullet"/>
      <w:lvlText w:val="o"/>
      <w:lvlJc w:val="left"/>
      <w:pPr>
        <w:ind w:left="5400" w:hanging="360"/>
      </w:pPr>
      <w:rPr>
        <w:rFonts w:ascii="Courier New" w:hAnsi="Courier New" w:cs="Courier New" w:hint="default"/>
      </w:rPr>
    </w:lvl>
    <w:lvl w:ilvl="8" w:tplc="A492E6DE" w:tentative="1">
      <w:start w:val="1"/>
      <w:numFmt w:val="bullet"/>
      <w:lvlText w:val=""/>
      <w:lvlJc w:val="left"/>
      <w:pPr>
        <w:ind w:left="6120" w:hanging="360"/>
      </w:pPr>
      <w:rPr>
        <w:rFonts w:ascii="Wingdings" w:hAnsi="Wingdings" w:hint="default"/>
      </w:rPr>
    </w:lvl>
  </w:abstractNum>
  <w:abstractNum w:abstractNumId="1" w15:restartNumberingAfterBreak="0">
    <w:nsid w:val="15102D17"/>
    <w:multiLevelType w:val="hybridMultilevel"/>
    <w:tmpl w:val="E09AF0B2"/>
    <w:lvl w:ilvl="0" w:tplc="7B32B280">
      <w:start w:val="1"/>
      <w:numFmt w:val="decimal"/>
      <w:lvlText w:val="%1."/>
      <w:lvlJc w:val="left"/>
      <w:pPr>
        <w:ind w:left="360" w:hanging="360"/>
      </w:pPr>
      <w:rPr>
        <w:rFonts w:hint="default"/>
        <w:sz w:val="22"/>
      </w:rPr>
    </w:lvl>
    <w:lvl w:ilvl="1" w:tplc="4ED2476A" w:tentative="1">
      <w:start w:val="1"/>
      <w:numFmt w:val="lowerLetter"/>
      <w:lvlText w:val="%2."/>
      <w:lvlJc w:val="left"/>
      <w:pPr>
        <w:ind w:left="1080" w:hanging="360"/>
      </w:pPr>
    </w:lvl>
    <w:lvl w:ilvl="2" w:tplc="20E087C2" w:tentative="1">
      <w:start w:val="1"/>
      <w:numFmt w:val="lowerRoman"/>
      <w:lvlText w:val="%3."/>
      <w:lvlJc w:val="right"/>
      <w:pPr>
        <w:ind w:left="1800" w:hanging="180"/>
      </w:pPr>
    </w:lvl>
    <w:lvl w:ilvl="3" w:tplc="8D9ABC30" w:tentative="1">
      <w:start w:val="1"/>
      <w:numFmt w:val="decimal"/>
      <w:lvlText w:val="%4."/>
      <w:lvlJc w:val="left"/>
      <w:pPr>
        <w:ind w:left="2520" w:hanging="360"/>
      </w:pPr>
    </w:lvl>
    <w:lvl w:ilvl="4" w:tplc="124C4E04" w:tentative="1">
      <w:start w:val="1"/>
      <w:numFmt w:val="lowerLetter"/>
      <w:lvlText w:val="%5."/>
      <w:lvlJc w:val="left"/>
      <w:pPr>
        <w:ind w:left="3240" w:hanging="360"/>
      </w:pPr>
    </w:lvl>
    <w:lvl w:ilvl="5" w:tplc="5A68C3A2" w:tentative="1">
      <w:start w:val="1"/>
      <w:numFmt w:val="lowerRoman"/>
      <w:lvlText w:val="%6."/>
      <w:lvlJc w:val="right"/>
      <w:pPr>
        <w:ind w:left="3960" w:hanging="180"/>
      </w:pPr>
    </w:lvl>
    <w:lvl w:ilvl="6" w:tplc="A54C0534" w:tentative="1">
      <w:start w:val="1"/>
      <w:numFmt w:val="decimal"/>
      <w:lvlText w:val="%7."/>
      <w:lvlJc w:val="left"/>
      <w:pPr>
        <w:ind w:left="4680" w:hanging="360"/>
      </w:pPr>
    </w:lvl>
    <w:lvl w:ilvl="7" w:tplc="18803AFE" w:tentative="1">
      <w:start w:val="1"/>
      <w:numFmt w:val="lowerLetter"/>
      <w:lvlText w:val="%8."/>
      <w:lvlJc w:val="left"/>
      <w:pPr>
        <w:ind w:left="5400" w:hanging="360"/>
      </w:pPr>
    </w:lvl>
    <w:lvl w:ilvl="8" w:tplc="8DCC6B02" w:tentative="1">
      <w:start w:val="1"/>
      <w:numFmt w:val="lowerRoman"/>
      <w:lvlText w:val="%9."/>
      <w:lvlJc w:val="right"/>
      <w:pPr>
        <w:ind w:left="6120" w:hanging="180"/>
      </w:pPr>
    </w:lvl>
  </w:abstractNum>
  <w:abstractNum w:abstractNumId="2" w15:restartNumberingAfterBreak="0">
    <w:nsid w:val="1E8A5E18"/>
    <w:multiLevelType w:val="hybridMultilevel"/>
    <w:tmpl w:val="35289694"/>
    <w:lvl w:ilvl="0" w:tplc="EA72DFF6">
      <w:start w:val="1"/>
      <w:numFmt w:val="bullet"/>
      <w:lvlText w:val=""/>
      <w:lvlJc w:val="left"/>
      <w:pPr>
        <w:ind w:left="360" w:hanging="360"/>
      </w:pPr>
      <w:rPr>
        <w:rFonts w:ascii="Symbol" w:hAnsi="Symbol" w:hint="default"/>
      </w:rPr>
    </w:lvl>
    <w:lvl w:ilvl="1" w:tplc="79A8AC7C">
      <w:start w:val="1"/>
      <w:numFmt w:val="bullet"/>
      <w:lvlText w:val="o"/>
      <w:lvlJc w:val="left"/>
      <w:pPr>
        <w:ind w:left="1080" w:hanging="360"/>
      </w:pPr>
      <w:rPr>
        <w:rFonts w:ascii="Courier New" w:hAnsi="Courier New" w:cs="Courier New" w:hint="default"/>
      </w:rPr>
    </w:lvl>
    <w:lvl w:ilvl="2" w:tplc="B89CBAA4" w:tentative="1">
      <w:start w:val="1"/>
      <w:numFmt w:val="bullet"/>
      <w:lvlText w:val=""/>
      <w:lvlJc w:val="left"/>
      <w:pPr>
        <w:ind w:left="1800" w:hanging="360"/>
      </w:pPr>
      <w:rPr>
        <w:rFonts w:ascii="Wingdings" w:hAnsi="Wingdings" w:hint="default"/>
      </w:rPr>
    </w:lvl>
    <w:lvl w:ilvl="3" w:tplc="C72A306C" w:tentative="1">
      <w:start w:val="1"/>
      <w:numFmt w:val="bullet"/>
      <w:lvlText w:val=""/>
      <w:lvlJc w:val="left"/>
      <w:pPr>
        <w:ind w:left="2520" w:hanging="360"/>
      </w:pPr>
      <w:rPr>
        <w:rFonts w:ascii="Symbol" w:hAnsi="Symbol" w:hint="default"/>
      </w:rPr>
    </w:lvl>
    <w:lvl w:ilvl="4" w:tplc="218AFC20" w:tentative="1">
      <w:start w:val="1"/>
      <w:numFmt w:val="bullet"/>
      <w:lvlText w:val="o"/>
      <w:lvlJc w:val="left"/>
      <w:pPr>
        <w:ind w:left="3240" w:hanging="360"/>
      </w:pPr>
      <w:rPr>
        <w:rFonts w:ascii="Courier New" w:hAnsi="Courier New" w:cs="Courier New" w:hint="default"/>
      </w:rPr>
    </w:lvl>
    <w:lvl w:ilvl="5" w:tplc="EF809A5E" w:tentative="1">
      <w:start w:val="1"/>
      <w:numFmt w:val="bullet"/>
      <w:lvlText w:val=""/>
      <w:lvlJc w:val="left"/>
      <w:pPr>
        <w:ind w:left="3960" w:hanging="360"/>
      </w:pPr>
      <w:rPr>
        <w:rFonts w:ascii="Wingdings" w:hAnsi="Wingdings" w:hint="default"/>
      </w:rPr>
    </w:lvl>
    <w:lvl w:ilvl="6" w:tplc="85F23B98" w:tentative="1">
      <w:start w:val="1"/>
      <w:numFmt w:val="bullet"/>
      <w:lvlText w:val=""/>
      <w:lvlJc w:val="left"/>
      <w:pPr>
        <w:ind w:left="4680" w:hanging="360"/>
      </w:pPr>
      <w:rPr>
        <w:rFonts w:ascii="Symbol" w:hAnsi="Symbol" w:hint="default"/>
      </w:rPr>
    </w:lvl>
    <w:lvl w:ilvl="7" w:tplc="9BFA749C" w:tentative="1">
      <w:start w:val="1"/>
      <w:numFmt w:val="bullet"/>
      <w:lvlText w:val="o"/>
      <w:lvlJc w:val="left"/>
      <w:pPr>
        <w:ind w:left="5400" w:hanging="360"/>
      </w:pPr>
      <w:rPr>
        <w:rFonts w:ascii="Courier New" w:hAnsi="Courier New" w:cs="Courier New" w:hint="default"/>
      </w:rPr>
    </w:lvl>
    <w:lvl w:ilvl="8" w:tplc="0D5AB504" w:tentative="1">
      <w:start w:val="1"/>
      <w:numFmt w:val="bullet"/>
      <w:lvlText w:val=""/>
      <w:lvlJc w:val="left"/>
      <w:pPr>
        <w:ind w:left="6120" w:hanging="360"/>
      </w:pPr>
      <w:rPr>
        <w:rFonts w:ascii="Wingdings" w:hAnsi="Wingdings" w:hint="default"/>
      </w:rPr>
    </w:lvl>
  </w:abstractNum>
  <w:abstractNum w:abstractNumId="3" w15:restartNumberingAfterBreak="0">
    <w:nsid w:val="21F6176A"/>
    <w:multiLevelType w:val="hybridMultilevel"/>
    <w:tmpl w:val="2F80D142"/>
    <w:lvl w:ilvl="0" w:tplc="4B16ED60">
      <w:start w:val="1"/>
      <w:numFmt w:val="bullet"/>
      <w:lvlText w:val=""/>
      <w:lvlJc w:val="left"/>
      <w:pPr>
        <w:ind w:left="360" w:hanging="360"/>
      </w:pPr>
      <w:rPr>
        <w:rFonts w:ascii="Symbol" w:hAnsi="Symbol" w:hint="default"/>
      </w:rPr>
    </w:lvl>
    <w:lvl w:ilvl="1" w:tplc="392463CE" w:tentative="1">
      <w:start w:val="1"/>
      <w:numFmt w:val="bullet"/>
      <w:lvlText w:val="o"/>
      <w:lvlJc w:val="left"/>
      <w:pPr>
        <w:ind w:left="1080" w:hanging="360"/>
      </w:pPr>
      <w:rPr>
        <w:rFonts w:ascii="Courier New" w:hAnsi="Courier New" w:cs="Courier New" w:hint="default"/>
      </w:rPr>
    </w:lvl>
    <w:lvl w:ilvl="2" w:tplc="30823B68" w:tentative="1">
      <w:start w:val="1"/>
      <w:numFmt w:val="bullet"/>
      <w:lvlText w:val=""/>
      <w:lvlJc w:val="left"/>
      <w:pPr>
        <w:ind w:left="1800" w:hanging="360"/>
      </w:pPr>
      <w:rPr>
        <w:rFonts w:ascii="Wingdings" w:hAnsi="Wingdings" w:hint="default"/>
      </w:rPr>
    </w:lvl>
    <w:lvl w:ilvl="3" w:tplc="628C3262" w:tentative="1">
      <w:start w:val="1"/>
      <w:numFmt w:val="bullet"/>
      <w:lvlText w:val=""/>
      <w:lvlJc w:val="left"/>
      <w:pPr>
        <w:ind w:left="2520" w:hanging="360"/>
      </w:pPr>
      <w:rPr>
        <w:rFonts w:ascii="Symbol" w:hAnsi="Symbol" w:hint="default"/>
      </w:rPr>
    </w:lvl>
    <w:lvl w:ilvl="4" w:tplc="5EF42E42" w:tentative="1">
      <w:start w:val="1"/>
      <w:numFmt w:val="bullet"/>
      <w:lvlText w:val="o"/>
      <w:lvlJc w:val="left"/>
      <w:pPr>
        <w:ind w:left="3240" w:hanging="360"/>
      </w:pPr>
      <w:rPr>
        <w:rFonts w:ascii="Courier New" w:hAnsi="Courier New" w:cs="Courier New" w:hint="default"/>
      </w:rPr>
    </w:lvl>
    <w:lvl w:ilvl="5" w:tplc="1E248D74" w:tentative="1">
      <w:start w:val="1"/>
      <w:numFmt w:val="bullet"/>
      <w:lvlText w:val=""/>
      <w:lvlJc w:val="left"/>
      <w:pPr>
        <w:ind w:left="3960" w:hanging="360"/>
      </w:pPr>
      <w:rPr>
        <w:rFonts w:ascii="Wingdings" w:hAnsi="Wingdings" w:hint="default"/>
      </w:rPr>
    </w:lvl>
    <w:lvl w:ilvl="6" w:tplc="363C22A0" w:tentative="1">
      <w:start w:val="1"/>
      <w:numFmt w:val="bullet"/>
      <w:lvlText w:val=""/>
      <w:lvlJc w:val="left"/>
      <w:pPr>
        <w:ind w:left="4680" w:hanging="360"/>
      </w:pPr>
      <w:rPr>
        <w:rFonts w:ascii="Symbol" w:hAnsi="Symbol" w:hint="default"/>
      </w:rPr>
    </w:lvl>
    <w:lvl w:ilvl="7" w:tplc="C240C562" w:tentative="1">
      <w:start w:val="1"/>
      <w:numFmt w:val="bullet"/>
      <w:lvlText w:val="o"/>
      <w:lvlJc w:val="left"/>
      <w:pPr>
        <w:ind w:left="5400" w:hanging="360"/>
      </w:pPr>
      <w:rPr>
        <w:rFonts w:ascii="Courier New" w:hAnsi="Courier New" w:cs="Courier New" w:hint="default"/>
      </w:rPr>
    </w:lvl>
    <w:lvl w:ilvl="8" w:tplc="D9AE882A" w:tentative="1">
      <w:start w:val="1"/>
      <w:numFmt w:val="bullet"/>
      <w:lvlText w:val=""/>
      <w:lvlJc w:val="left"/>
      <w:pPr>
        <w:ind w:left="6120" w:hanging="360"/>
      </w:pPr>
      <w:rPr>
        <w:rFonts w:ascii="Wingdings" w:hAnsi="Wingdings" w:hint="default"/>
      </w:rPr>
    </w:lvl>
  </w:abstractNum>
  <w:abstractNum w:abstractNumId="4" w15:restartNumberingAfterBreak="0">
    <w:nsid w:val="25375C3C"/>
    <w:multiLevelType w:val="hybridMultilevel"/>
    <w:tmpl w:val="7A50BA30"/>
    <w:lvl w:ilvl="0" w:tplc="F4563B66">
      <w:start w:val="1"/>
      <w:numFmt w:val="bullet"/>
      <w:lvlText w:val=""/>
      <w:lvlJc w:val="left"/>
      <w:pPr>
        <w:ind w:left="720" w:hanging="360"/>
      </w:pPr>
      <w:rPr>
        <w:rFonts w:ascii="Symbol" w:hAnsi="Symbol" w:hint="default"/>
      </w:rPr>
    </w:lvl>
    <w:lvl w:ilvl="1" w:tplc="024C81C2">
      <w:start w:val="1"/>
      <w:numFmt w:val="bullet"/>
      <w:lvlText w:val=""/>
      <w:lvlJc w:val="left"/>
      <w:pPr>
        <w:ind w:left="1440" w:hanging="360"/>
      </w:pPr>
      <w:rPr>
        <w:rFonts w:ascii="Symbol" w:hAnsi="Symbol" w:hint="default"/>
      </w:rPr>
    </w:lvl>
    <w:lvl w:ilvl="2" w:tplc="95A8E032" w:tentative="1">
      <w:start w:val="1"/>
      <w:numFmt w:val="bullet"/>
      <w:lvlText w:val=""/>
      <w:lvlJc w:val="left"/>
      <w:pPr>
        <w:ind w:left="2160" w:hanging="360"/>
      </w:pPr>
      <w:rPr>
        <w:rFonts w:ascii="Wingdings" w:hAnsi="Wingdings" w:hint="default"/>
      </w:rPr>
    </w:lvl>
    <w:lvl w:ilvl="3" w:tplc="9746F140" w:tentative="1">
      <w:start w:val="1"/>
      <w:numFmt w:val="bullet"/>
      <w:lvlText w:val=""/>
      <w:lvlJc w:val="left"/>
      <w:pPr>
        <w:ind w:left="2880" w:hanging="360"/>
      </w:pPr>
      <w:rPr>
        <w:rFonts w:ascii="Symbol" w:hAnsi="Symbol" w:hint="default"/>
      </w:rPr>
    </w:lvl>
    <w:lvl w:ilvl="4" w:tplc="D1600CE2" w:tentative="1">
      <w:start w:val="1"/>
      <w:numFmt w:val="bullet"/>
      <w:lvlText w:val="o"/>
      <w:lvlJc w:val="left"/>
      <w:pPr>
        <w:ind w:left="3600" w:hanging="360"/>
      </w:pPr>
      <w:rPr>
        <w:rFonts w:ascii="Courier New" w:hAnsi="Courier New" w:cs="Courier New" w:hint="default"/>
      </w:rPr>
    </w:lvl>
    <w:lvl w:ilvl="5" w:tplc="7CDC7A8A" w:tentative="1">
      <w:start w:val="1"/>
      <w:numFmt w:val="bullet"/>
      <w:lvlText w:val=""/>
      <w:lvlJc w:val="left"/>
      <w:pPr>
        <w:ind w:left="4320" w:hanging="360"/>
      </w:pPr>
      <w:rPr>
        <w:rFonts w:ascii="Wingdings" w:hAnsi="Wingdings" w:hint="default"/>
      </w:rPr>
    </w:lvl>
    <w:lvl w:ilvl="6" w:tplc="69F2E660" w:tentative="1">
      <w:start w:val="1"/>
      <w:numFmt w:val="bullet"/>
      <w:lvlText w:val=""/>
      <w:lvlJc w:val="left"/>
      <w:pPr>
        <w:ind w:left="5040" w:hanging="360"/>
      </w:pPr>
      <w:rPr>
        <w:rFonts w:ascii="Symbol" w:hAnsi="Symbol" w:hint="default"/>
      </w:rPr>
    </w:lvl>
    <w:lvl w:ilvl="7" w:tplc="75303DDC" w:tentative="1">
      <w:start w:val="1"/>
      <w:numFmt w:val="bullet"/>
      <w:lvlText w:val="o"/>
      <w:lvlJc w:val="left"/>
      <w:pPr>
        <w:ind w:left="5760" w:hanging="360"/>
      </w:pPr>
      <w:rPr>
        <w:rFonts w:ascii="Courier New" w:hAnsi="Courier New" w:cs="Courier New" w:hint="default"/>
      </w:rPr>
    </w:lvl>
    <w:lvl w:ilvl="8" w:tplc="9A86AFD0" w:tentative="1">
      <w:start w:val="1"/>
      <w:numFmt w:val="bullet"/>
      <w:lvlText w:val=""/>
      <w:lvlJc w:val="left"/>
      <w:pPr>
        <w:ind w:left="6480" w:hanging="360"/>
      </w:pPr>
      <w:rPr>
        <w:rFonts w:ascii="Wingdings" w:hAnsi="Wingdings" w:hint="default"/>
      </w:rPr>
    </w:lvl>
  </w:abstractNum>
  <w:abstractNum w:abstractNumId="5" w15:restartNumberingAfterBreak="0">
    <w:nsid w:val="275827D4"/>
    <w:multiLevelType w:val="hybridMultilevel"/>
    <w:tmpl w:val="32343F1C"/>
    <w:lvl w:ilvl="0" w:tplc="B2BC5B88">
      <w:start w:val="1"/>
      <w:numFmt w:val="bullet"/>
      <w:lvlText w:val=""/>
      <w:lvlJc w:val="left"/>
      <w:pPr>
        <w:ind w:left="360" w:hanging="360"/>
      </w:pPr>
      <w:rPr>
        <w:rFonts w:ascii="Symbol" w:hAnsi="Symbol" w:hint="default"/>
      </w:rPr>
    </w:lvl>
    <w:lvl w:ilvl="1" w:tplc="D89EB21C" w:tentative="1">
      <w:start w:val="1"/>
      <w:numFmt w:val="bullet"/>
      <w:lvlText w:val="o"/>
      <w:lvlJc w:val="left"/>
      <w:pPr>
        <w:ind w:left="1080" w:hanging="360"/>
      </w:pPr>
      <w:rPr>
        <w:rFonts w:ascii="Courier New" w:hAnsi="Courier New" w:cs="Courier New" w:hint="default"/>
      </w:rPr>
    </w:lvl>
    <w:lvl w:ilvl="2" w:tplc="5F6AC17C" w:tentative="1">
      <w:start w:val="1"/>
      <w:numFmt w:val="bullet"/>
      <w:lvlText w:val=""/>
      <w:lvlJc w:val="left"/>
      <w:pPr>
        <w:ind w:left="1800" w:hanging="360"/>
      </w:pPr>
      <w:rPr>
        <w:rFonts w:ascii="Wingdings" w:hAnsi="Wingdings" w:hint="default"/>
      </w:rPr>
    </w:lvl>
    <w:lvl w:ilvl="3" w:tplc="2438E8D6" w:tentative="1">
      <w:start w:val="1"/>
      <w:numFmt w:val="bullet"/>
      <w:lvlText w:val=""/>
      <w:lvlJc w:val="left"/>
      <w:pPr>
        <w:ind w:left="2520" w:hanging="360"/>
      </w:pPr>
      <w:rPr>
        <w:rFonts w:ascii="Symbol" w:hAnsi="Symbol" w:hint="default"/>
      </w:rPr>
    </w:lvl>
    <w:lvl w:ilvl="4" w:tplc="F90A79EE" w:tentative="1">
      <w:start w:val="1"/>
      <w:numFmt w:val="bullet"/>
      <w:lvlText w:val="o"/>
      <w:lvlJc w:val="left"/>
      <w:pPr>
        <w:ind w:left="3240" w:hanging="360"/>
      </w:pPr>
      <w:rPr>
        <w:rFonts w:ascii="Courier New" w:hAnsi="Courier New" w:cs="Courier New" w:hint="default"/>
      </w:rPr>
    </w:lvl>
    <w:lvl w:ilvl="5" w:tplc="39A6EDB4" w:tentative="1">
      <w:start w:val="1"/>
      <w:numFmt w:val="bullet"/>
      <w:lvlText w:val=""/>
      <w:lvlJc w:val="left"/>
      <w:pPr>
        <w:ind w:left="3960" w:hanging="360"/>
      </w:pPr>
      <w:rPr>
        <w:rFonts w:ascii="Wingdings" w:hAnsi="Wingdings" w:hint="default"/>
      </w:rPr>
    </w:lvl>
    <w:lvl w:ilvl="6" w:tplc="9E0CC40A" w:tentative="1">
      <w:start w:val="1"/>
      <w:numFmt w:val="bullet"/>
      <w:lvlText w:val=""/>
      <w:lvlJc w:val="left"/>
      <w:pPr>
        <w:ind w:left="4680" w:hanging="360"/>
      </w:pPr>
      <w:rPr>
        <w:rFonts w:ascii="Symbol" w:hAnsi="Symbol" w:hint="default"/>
      </w:rPr>
    </w:lvl>
    <w:lvl w:ilvl="7" w:tplc="30F241C2" w:tentative="1">
      <w:start w:val="1"/>
      <w:numFmt w:val="bullet"/>
      <w:lvlText w:val="o"/>
      <w:lvlJc w:val="left"/>
      <w:pPr>
        <w:ind w:left="5400" w:hanging="360"/>
      </w:pPr>
      <w:rPr>
        <w:rFonts w:ascii="Courier New" w:hAnsi="Courier New" w:cs="Courier New" w:hint="default"/>
      </w:rPr>
    </w:lvl>
    <w:lvl w:ilvl="8" w:tplc="37681CB4" w:tentative="1">
      <w:start w:val="1"/>
      <w:numFmt w:val="bullet"/>
      <w:lvlText w:val=""/>
      <w:lvlJc w:val="left"/>
      <w:pPr>
        <w:ind w:left="6120" w:hanging="360"/>
      </w:pPr>
      <w:rPr>
        <w:rFonts w:ascii="Wingdings" w:hAnsi="Wingdings" w:hint="default"/>
      </w:rPr>
    </w:lvl>
  </w:abstractNum>
  <w:abstractNum w:abstractNumId="6" w15:restartNumberingAfterBreak="0">
    <w:nsid w:val="303473EE"/>
    <w:multiLevelType w:val="hybridMultilevel"/>
    <w:tmpl w:val="7CE611E2"/>
    <w:lvl w:ilvl="0" w:tplc="7FF2EE5C">
      <w:start w:val="1"/>
      <w:numFmt w:val="bullet"/>
      <w:lvlText w:val=""/>
      <w:lvlJc w:val="left"/>
      <w:pPr>
        <w:ind w:left="360" w:hanging="360"/>
      </w:pPr>
      <w:rPr>
        <w:rFonts w:ascii="Symbol" w:hAnsi="Symbol" w:hint="default"/>
        <w:b/>
        <w:u w:val="none"/>
      </w:rPr>
    </w:lvl>
    <w:lvl w:ilvl="1" w:tplc="C7C08FB8" w:tentative="1">
      <w:start w:val="1"/>
      <w:numFmt w:val="lowerLetter"/>
      <w:lvlText w:val="%2."/>
      <w:lvlJc w:val="left"/>
      <w:pPr>
        <w:ind w:left="1440" w:hanging="360"/>
      </w:pPr>
    </w:lvl>
    <w:lvl w:ilvl="2" w:tplc="F552CAD4" w:tentative="1">
      <w:start w:val="1"/>
      <w:numFmt w:val="lowerRoman"/>
      <w:lvlText w:val="%3."/>
      <w:lvlJc w:val="right"/>
      <w:pPr>
        <w:ind w:left="2160" w:hanging="180"/>
      </w:pPr>
    </w:lvl>
    <w:lvl w:ilvl="3" w:tplc="9F78454E" w:tentative="1">
      <w:start w:val="1"/>
      <w:numFmt w:val="decimal"/>
      <w:lvlText w:val="%4."/>
      <w:lvlJc w:val="left"/>
      <w:pPr>
        <w:ind w:left="2880" w:hanging="360"/>
      </w:pPr>
    </w:lvl>
    <w:lvl w:ilvl="4" w:tplc="514AEB9A" w:tentative="1">
      <w:start w:val="1"/>
      <w:numFmt w:val="lowerLetter"/>
      <w:lvlText w:val="%5."/>
      <w:lvlJc w:val="left"/>
      <w:pPr>
        <w:ind w:left="3600" w:hanging="360"/>
      </w:pPr>
    </w:lvl>
    <w:lvl w:ilvl="5" w:tplc="35042706" w:tentative="1">
      <w:start w:val="1"/>
      <w:numFmt w:val="lowerRoman"/>
      <w:lvlText w:val="%6."/>
      <w:lvlJc w:val="right"/>
      <w:pPr>
        <w:ind w:left="4320" w:hanging="180"/>
      </w:pPr>
    </w:lvl>
    <w:lvl w:ilvl="6" w:tplc="8E48FA38" w:tentative="1">
      <w:start w:val="1"/>
      <w:numFmt w:val="decimal"/>
      <w:lvlText w:val="%7."/>
      <w:lvlJc w:val="left"/>
      <w:pPr>
        <w:ind w:left="5040" w:hanging="360"/>
      </w:pPr>
    </w:lvl>
    <w:lvl w:ilvl="7" w:tplc="D75C6EBA" w:tentative="1">
      <w:start w:val="1"/>
      <w:numFmt w:val="lowerLetter"/>
      <w:lvlText w:val="%8."/>
      <w:lvlJc w:val="left"/>
      <w:pPr>
        <w:ind w:left="5760" w:hanging="360"/>
      </w:pPr>
    </w:lvl>
    <w:lvl w:ilvl="8" w:tplc="5FEE8554" w:tentative="1">
      <w:start w:val="1"/>
      <w:numFmt w:val="lowerRoman"/>
      <w:lvlText w:val="%9."/>
      <w:lvlJc w:val="right"/>
      <w:pPr>
        <w:ind w:left="6480" w:hanging="180"/>
      </w:pPr>
    </w:lvl>
  </w:abstractNum>
  <w:abstractNum w:abstractNumId="7" w15:restartNumberingAfterBreak="0">
    <w:nsid w:val="337F50B3"/>
    <w:multiLevelType w:val="hybridMultilevel"/>
    <w:tmpl w:val="31F4D23E"/>
    <w:lvl w:ilvl="0" w:tplc="704A6A26">
      <w:start w:val="1"/>
      <w:numFmt w:val="decimal"/>
      <w:lvlText w:val="%1."/>
      <w:lvlJc w:val="left"/>
      <w:pPr>
        <w:ind w:left="360" w:hanging="360"/>
      </w:pPr>
    </w:lvl>
    <w:lvl w:ilvl="1" w:tplc="96BE9844" w:tentative="1">
      <w:start w:val="1"/>
      <w:numFmt w:val="lowerLetter"/>
      <w:lvlText w:val="%2."/>
      <w:lvlJc w:val="left"/>
      <w:pPr>
        <w:ind w:left="1080" w:hanging="360"/>
      </w:pPr>
    </w:lvl>
    <w:lvl w:ilvl="2" w:tplc="E8DE3782" w:tentative="1">
      <w:start w:val="1"/>
      <w:numFmt w:val="lowerRoman"/>
      <w:lvlText w:val="%3."/>
      <w:lvlJc w:val="right"/>
      <w:pPr>
        <w:ind w:left="1800" w:hanging="180"/>
      </w:pPr>
    </w:lvl>
    <w:lvl w:ilvl="3" w:tplc="D69237F6" w:tentative="1">
      <w:start w:val="1"/>
      <w:numFmt w:val="decimal"/>
      <w:lvlText w:val="%4."/>
      <w:lvlJc w:val="left"/>
      <w:pPr>
        <w:ind w:left="2520" w:hanging="360"/>
      </w:pPr>
    </w:lvl>
    <w:lvl w:ilvl="4" w:tplc="2FB238FC" w:tentative="1">
      <w:start w:val="1"/>
      <w:numFmt w:val="lowerLetter"/>
      <w:lvlText w:val="%5."/>
      <w:lvlJc w:val="left"/>
      <w:pPr>
        <w:ind w:left="3240" w:hanging="360"/>
      </w:pPr>
    </w:lvl>
    <w:lvl w:ilvl="5" w:tplc="739A5E8E" w:tentative="1">
      <w:start w:val="1"/>
      <w:numFmt w:val="lowerRoman"/>
      <w:lvlText w:val="%6."/>
      <w:lvlJc w:val="right"/>
      <w:pPr>
        <w:ind w:left="3960" w:hanging="180"/>
      </w:pPr>
    </w:lvl>
    <w:lvl w:ilvl="6" w:tplc="C5B689B8" w:tentative="1">
      <w:start w:val="1"/>
      <w:numFmt w:val="decimal"/>
      <w:lvlText w:val="%7."/>
      <w:lvlJc w:val="left"/>
      <w:pPr>
        <w:ind w:left="4680" w:hanging="360"/>
      </w:pPr>
    </w:lvl>
    <w:lvl w:ilvl="7" w:tplc="BC2A2C3C" w:tentative="1">
      <w:start w:val="1"/>
      <w:numFmt w:val="lowerLetter"/>
      <w:lvlText w:val="%8."/>
      <w:lvlJc w:val="left"/>
      <w:pPr>
        <w:ind w:left="5400" w:hanging="360"/>
      </w:pPr>
    </w:lvl>
    <w:lvl w:ilvl="8" w:tplc="68B09584" w:tentative="1">
      <w:start w:val="1"/>
      <w:numFmt w:val="lowerRoman"/>
      <w:lvlText w:val="%9."/>
      <w:lvlJc w:val="right"/>
      <w:pPr>
        <w:ind w:left="6120" w:hanging="180"/>
      </w:pPr>
    </w:lvl>
  </w:abstractNum>
  <w:abstractNum w:abstractNumId="8" w15:restartNumberingAfterBreak="0">
    <w:nsid w:val="513220C4"/>
    <w:multiLevelType w:val="hybridMultilevel"/>
    <w:tmpl w:val="936876FE"/>
    <w:lvl w:ilvl="0" w:tplc="779CFEC0">
      <w:start w:val="1"/>
      <w:numFmt w:val="bullet"/>
      <w:lvlText w:val=""/>
      <w:lvlJc w:val="left"/>
      <w:pPr>
        <w:ind w:left="360" w:hanging="360"/>
      </w:pPr>
      <w:rPr>
        <w:rFonts w:ascii="Symbol" w:hAnsi="Symbol" w:hint="default"/>
      </w:rPr>
    </w:lvl>
    <w:lvl w:ilvl="1" w:tplc="9E66399C" w:tentative="1">
      <w:start w:val="1"/>
      <w:numFmt w:val="bullet"/>
      <w:lvlText w:val="o"/>
      <w:lvlJc w:val="left"/>
      <w:pPr>
        <w:ind w:left="1080" w:hanging="360"/>
      </w:pPr>
      <w:rPr>
        <w:rFonts w:ascii="Courier New" w:hAnsi="Courier New" w:cs="Courier New" w:hint="default"/>
      </w:rPr>
    </w:lvl>
    <w:lvl w:ilvl="2" w:tplc="8AE4CA8C" w:tentative="1">
      <w:start w:val="1"/>
      <w:numFmt w:val="bullet"/>
      <w:lvlText w:val=""/>
      <w:lvlJc w:val="left"/>
      <w:pPr>
        <w:ind w:left="1800" w:hanging="360"/>
      </w:pPr>
      <w:rPr>
        <w:rFonts w:ascii="Wingdings" w:hAnsi="Wingdings" w:hint="default"/>
      </w:rPr>
    </w:lvl>
    <w:lvl w:ilvl="3" w:tplc="E452A702" w:tentative="1">
      <w:start w:val="1"/>
      <w:numFmt w:val="bullet"/>
      <w:lvlText w:val=""/>
      <w:lvlJc w:val="left"/>
      <w:pPr>
        <w:ind w:left="2520" w:hanging="360"/>
      </w:pPr>
      <w:rPr>
        <w:rFonts w:ascii="Symbol" w:hAnsi="Symbol" w:hint="default"/>
      </w:rPr>
    </w:lvl>
    <w:lvl w:ilvl="4" w:tplc="959CEABC" w:tentative="1">
      <w:start w:val="1"/>
      <w:numFmt w:val="bullet"/>
      <w:lvlText w:val="o"/>
      <w:lvlJc w:val="left"/>
      <w:pPr>
        <w:ind w:left="3240" w:hanging="360"/>
      </w:pPr>
      <w:rPr>
        <w:rFonts w:ascii="Courier New" w:hAnsi="Courier New" w:cs="Courier New" w:hint="default"/>
      </w:rPr>
    </w:lvl>
    <w:lvl w:ilvl="5" w:tplc="B85E9210" w:tentative="1">
      <w:start w:val="1"/>
      <w:numFmt w:val="bullet"/>
      <w:lvlText w:val=""/>
      <w:lvlJc w:val="left"/>
      <w:pPr>
        <w:ind w:left="3960" w:hanging="360"/>
      </w:pPr>
      <w:rPr>
        <w:rFonts w:ascii="Wingdings" w:hAnsi="Wingdings" w:hint="default"/>
      </w:rPr>
    </w:lvl>
    <w:lvl w:ilvl="6" w:tplc="D7682CA4" w:tentative="1">
      <w:start w:val="1"/>
      <w:numFmt w:val="bullet"/>
      <w:lvlText w:val=""/>
      <w:lvlJc w:val="left"/>
      <w:pPr>
        <w:ind w:left="4680" w:hanging="360"/>
      </w:pPr>
      <w:rPr>
        <w:rFonts w:ascii="Symbol" w:hAnsi="Symbol" w:hint="default"/>
      </w:rPr>
    </w:lvl>
    <w:lvl w:ilvl="7" w:tplc="EB22027C" w:tentative="1">
      <w:start w:val="1"/>
      <w:numFmt w:val="bullet"/>
      <w:lvlText w:val="o"/>
      <w:lvlJc w:val="left"/>
      <w:pPr>
        <w:ind w:left="5400" w:hanging="360"/>
      </w:pPr>
      <w:rPr>
        <w:rFonts w:ascii="Courier New" w:hAnsi="Courier New" w:cs="Courier New" w:hint="default"/>
      </w:rPr>
    </w:lvl>
    <w:lvl w:ilvl="8" w:tplc="ADB0AFB2" w:tentative="1">
      <w:start w:val="1"/>
      <w:numFmt w:val="bullet"/>
      <w:lvlText w:val=""/>
      <w:lvlJc w:val="left"/>
      <w:pPr>
        <w:ind w:left="6120" w:hanging="360"/>
      </w:pPr>
      <w:rPr>
        <w:rFonts w:ascii="Wingdings" w:hAnsi="Wingdings" w:hint="default"/>
      </w:rPr>
    </w:lvl>
  </w:abstractNum>
  <w:abstractNum w:abstractNumId="9" w15:restartNumberingAfterBreak="0">
    <w:nsid w:val="52030E4D"/>
    <w:multiLevelType w:val="hybridMultilevel"/>
    <w:tmpl w:val="53F08FE0"/>
    <w:lvl w:ilvl="0" w:tplc="F5C2CD68">
      <w:start w:val="1"/>
      <w:numFmt w:val="bullet"/>
      <w:lvlText w:val=""/>
      <w:lvlJc w:val="left"/>
      <w:pPr>
        <w:ind w:left="720" w:hanging="360"/>
      </w:pPr>
      <w:rPr>
        <w:rFonts w:ascii="Symbol" w:hAnsi="Symbol" w:hint="default"/>
        <w:sz w:val="22"/>
      </w:rPr>
    </w:lvl>
    <w:lvl w:ilvl="1" w:tplc="ABBCE94C" w:tentative="1">
      <w:start w:val="1"/>
      <w:numFmt w:val="bullet"/>
      <w:lvlText w:val="o"/>
      <w:lvlJc w:val="left"/>
      <w:pPr>
        <w:ind w:left="1440" w:hanging="360"/>
      </w:pPr>
      <w:rPr>
        <w:rFonts w:ascii="Courier New" w:hAnsi="Courier New" w:cs="Courier New" w:hint="default"/>
      </w:rPr>
    </w:lvl>
    <w:lvl w:ilvl="2" w:tplc="B566B788" w:tentative="1">
      <w:start w:val="1"/>
      <w:numFmt w:val="bullet"/>
      <w:lvlText w:val=""/>
      <w:lvlJc w:val="left"/>
      <w:pPr>
        <w:ind w:left="2160" w:hanging="360"/>
      </w:pPr>
      <w:rPr>
        <w:rFonts w:ascii="Wingdings" w:hAnsi="Wingdings" w:hint="default"/>
      </w:rPr>
    </w:lvl>
    <w:lvl w:ilvl="3" w:tplc="7A98B40A" w:tentative="1">
      <w:start w:val="1"/>
      <w:numFmt w:val="bullet"/>
      <w:lvlText w:val=""/>
      <w:lvlJc w:val="left"/>
      <w:pPr>
        <w:ind w:left="2880" w:hanging="360"/>
      </w:pPr>
      <w:rPr>
        <w:rFonts w:ascii="Symbol" w:hAnsi="Symbol" w:hint="default"/>
      </w:rPr>
    </w:lvl>
    <w:lvl w:ilvl="4" w:tplc="56125E2C" w:tentative="1">
      <w:start w:val="1"/>
      <w:numFmt w:val="bullet"/>
      <w:lvlText w:val="o"/>
      <w:lvlJc w:val="left"/>
      <w:pPr>
        <w:ind w:left="3600" w:hanging="360"/>
      </w:pPr>
      <w:rPr>
        <w:rFonts w:ascii="Courier New" w:hAnsi="Courier New" w:cs="Courier New" w:hint="default"/>
      </w:rPr>
    </w:lvl>
    <w:lvl w:ilvl="5" w:tplc="4A867CD8" w:tentative="1">
      <w:start w:val="1"/>
      <w:numFmt w:val="bullet"/>
      <w:lvlText w:val=""/>
      <w:lvlJc w:val="left"/>
      <w:pPr>
        <w:ind w:left="4320" w:hanging="360"/>
      </w:pPr>
      <w:rPr>
        <w:rFonts w:ascii="Wingdings" w:hAnsi="Wingdings" w:hint="default"/>
      </w:rPr>
    </w:lvl>
    <w:lvl w:ilvl="6" w:tplc="DBFC10EA" w:tentative="1">
      <w:start w:val="1"/>
      <w:numFmt w:val="bullet"/>
      <w:lvlText w:val=""/>
      <w:lvlJc w:val="left"/>
      <w:pPr>
        <w:ind w:left="5040" w:hanging="360"/>
      </w:pPr>
      <w:rPr>
        <w:rFonts w:ascii="Symbol" w:hAnsi="Symbol" w:hint="default"/>
      </w:rPr>
    </w:lvl>
    <w:lvl w:ilvl="7" w:tplc="3BC8FBF2" w:tentative="1">
      <w:start w:val="1"/>
      <w:numFmt w:val="bullet"/>
      <w:lvlText w:val="o"/>
      <w:lvlJc w:val="left"/>
      <w:pPr>
        <w:ind w:left="5760" w:hanging="360"/>
      </w:pPr>
      <w:rPr>
        <w:rFonts w:ascii="Courier New" w:hAnsi="Courier New" w:cs="Courier New" w:hint="default"/>
      </w:rPr>
    </w:lvl>
    <w:lvl w:ilvl="8" w:tplc="161A613A" w:tentative="1">
      <w:start w:val="1"/>
      <w:numFmt w:val="bullet"/>
      <w:lvlText w:val=""/>
      <w:lvlJc w:val="left"/>
      <w:pPr>
        <w:ind w:left="6480" w:hanging="360"/>
      </w:pPr>
      <w:rPr>
        <w:rFonts w:ascii="Wingdings" w:hAnsi="Wingdings" w:hint="default"/>
      </w:rPr>
    </w:lvl>
  </w:abstractNum>
  <w:abstractNum w:abstractNumId="10" w15:restartNumberingAfterBreak="0">
    <w:nsid w:val="7F9B23C3"/>
    <w:multiLevelType w:val="hybridMultilevel"/>
    <w:tmpl w:val="2E000466"/>
    <w:lvl w:ilvl="0" w:tplc="8E2EF226">
      <w:start w:val="1"/>
      <w:numFmt w:val="bullet"/>
      <w:lvlText w:val=""/>
      <w:lvlJc w:val="left"/>
      <w:pPr>
        <w:ind w:left="360" w:hanging="360"/>
      </w:pPr>
      <w:rPr>
        <w:rFonts w:ascii="Symbol" w:hAnsi="Symbol" w:hint="default"/>
      </w:rPr>
    </w:lvl>
    <w:lvl w:ilvl="1" w:tplc="226E49A2" w:tentative="1">
      <w:start w:val="1"/>
      <w:numFmt w:val="bullet"/>
      <w:lvlText w:val="o"/>
      <w:lvlJc w:val="left"/>
      <w:pPr>
        <w:ind w:left="1080" w:hanging="360"/>
      </w:pPr>
      <w:rPr>
        <w:rFonts w:ascii="Courier New" w:hAnsi="Courier New" w:cs="Courier New" w:hint="default"/>
      </w:rPr>
    </w:lvl>
    <w:lvl w:ilvl="2" w:tplc="29D09EA8" w:tentative="1">
      <w:start w:val="1"/>
      <w:numFmt w:val="bullet"/>
      <w:lvlText w:val=""/>
      <w:lvlJc w:val="left"/>
      <w:pPr>
        <w:ind w:left="1800" w:hanging="360"/>
      </w:pPr>
      <w:rPr>
        <w:rFonts w:ascii="Wingdings" w:hAnsi="Wingdings" w:hint="default"/>
      </w:rPr>
    </w:lvl>
    <w:lvl w:ilvl="3" w:tplc="2784443E" w:tentative="1">
      <w:start w:val="1"/>
      <w:numFmt w:val="bullet"/>
      <w:lvlText w:val=""/>
      <w:lvlJc w:val="left"/>
      <w:pPr>
        <w:ind w:left="2520" w:hanging="360"/>
      </w:pPr>
      <w:rPr>
        <w:rFonts w:ascii="Symbol" w:hAnsi="Symbol" w:hint="default"/>
      </w:rPr>
    </w:lvl>
    <w:lvl w:ilvl="4" w:tplc="64B6FBBE" w:tentative="1">
      <w:start w:val="1"/>
      <w:numFmt w:val="bullet"/>
      <w:lvlText w:val="o"/>
      <w:lvlJc w:val="left"/>
      <w:pPr>
        <w:ind w:left="3240" w:hanging="360"/>
      </w:pPr>
      <w:rPr>
        <w:rFonts w:ascii="Courier New" w:hAnsi="Courier New" w:cs="Courier New" w:hint="default"/>
      </w:rPr>
    </w:lvl>
    <w:lvl w:ilvl="5" w:tplc="3E98DD4A" w:tentative="1">
      <w:start w:val="1"/>
      <w:numFmt w:val="bullet"/>
      <w:lvlText w:val=""/>
      <w:lvlJc w:val="left"/>
      <w:pPr>
        <w:ind w:left="3960" w:hanging="360"/>
      </w:pPr>
      <w:rPr>
        <w:rFonts w:ascii="Wingdings" w:hAnsi="Wingdings" w:hint="default"/>
      </w:rPr>
    </w:lvl>
    <w:lvl w:ilvl="6" w:tplc="D902CE32" w:tentative="1">
      <w:start w:val="1"/>
      <w:numFmt w:val="bullet"/>
      <w:lvlText w:val=""/>
      <w:lvlJc w:val="left"/>
      <w:pPr>
        <w:ind w:left="4680" w:hanging="360"/>
      </w:pPr>
      <w:rPr>
        <w:rFonts w:ascii="Symbol" w:hAnsi="Symbol" w:hint="default"/>
      </w:rPr>
    </w:lvl>
    <w:lvl w:ilvl="7" w:tplc="EB1064D2" w:tentative="1">
      <w:start w:val="1"/>
      <w:numFmt w:val="bullet"/>
      <w:lvlText w:val="o"/>
      <w:lvlJc w:val="left"/>
      <w:pPr>
        <w:ind w:left="5400" w:hanging="360"/>
      </w:pPr>
      <w:rPr>
        <w:rFonts w:ascii="Courier New" w:hAnsi="Courier New" w:cs="Courier New" w:hint="default"/>
      </w:rPr>
    </w:lvl>
    <w:lvl w:ilvl="8" w:tplc="5A7EFCCE"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2"/>
  </w:num>
  <w:num w:numId="6">
    <w:abstractNumId w:val="3"/>
  </w:num>
  <w:num w:numId="7">
    <w:abstractNumId w:val="0"/>
  </w:num>
  <w:num w:numId="8">
    <w:abstractNumId w:val="5"/>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CF"/>
    <w:rsid w:val="00097FCF"/>
    <w:rsid w:val="004B0E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E182"/>
  <w15:docId w15:val="{BE48B028-5D92-4DDE-B975-C96C41EF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3267"/>
    <w:pPr>
      <w:spacing w:after="0" w:line="240"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267"/>
    <w:pPr>
      <w:keepNext/>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Bullet 1,Bullet Points,Bullet Styl,Bullet Style,Colorful List - Accent 12,Dot pt,Indicator Text,L,List Paragrap,List Paragraph Char Char Char,List Paragraph1,List Paragraph2,MAIN CONTENT,No Spacing1,No Spacing11,Numbered Para 1"/>
    <w:basedOn w:val="Normal"/>
    <w:link w:val="ListParagraphChar"/>
    <w:uiPriority w:val="34"/>
    <w:qFormat/>
    <w:rsid w:val="00003267"/>
    <w:pPr>
      <w:tabs>
        <w:tab w:val="left" w:pos="-720"/>
      </w:tabs>
      <w:suppressAutoHyphens/>
      <w:ind w:left="720"/>
      <w:jc w:val="both"/>
    </w:pPr>
    <w:rPr>
      <w:rFonts w:ascii="Times New Roman" w:eastAsia="Times New Roman" w:hAnsi="Times New Roman" w:cs="Times New Roman"/>
      <w:spacing w:val="-2"/>
      <w:sz w:val="24"/>
      <w:szCs w:val="20"/>
    </w:rPr>
  </w:style>
  <w:style w:type="character" w:customStyle="1" w:styleId="ListParagraphChar">
    <w:name w:val="List Paragraph Char"/>
    <w:aliases w:val="Bullet Char,Bullet 1 Char,Bullet Points Char,Bullet Styl Char,Bullet Style Char,Colorful List - Accent 12 Char,Dot pt Char,Indicator Text Char,L Char,List Paragrap Char,List Paragraph Char Char Char Char,List Paragraph1 Char"/>
    <w:link w:val="ListParagraph"/>
    <w:uiPriority w:val="34"/>
    <w:qFormat/>
    <w:locked/>
    <w:rsid w:val="00003267"/>
    <w:rPr>
      <w:rFonts w:ascii="Times New Roman" w:eastAsia="Times New Roman" w:hAnsi="Times New Roman" w:cs="Times New Roman"/>
      <w:spacing w:val="-2"/>
      <w:sz w:val="24"/>
      <w:szCs w:val="20"/>
      <w:lang w:eastAsia="en-GB"/>
    </w:rPr>
  </w:style>
  <w:style w:type="paragraph" w:styleId="Caption">
    <w:name w:val="caption"/>
    <w:basedOn w:val="Normal"/>
    <w:next w:val="Normal"/>
    <w:uiPriority w:val="35"/>
    <w:unhideWhenUsed/>
    <w:qFormat/>
    <w:rsid w:val="0000326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54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A5"/>
    <w:rPr>
      <w:rFonts w:ascii="Segoe UI" w:eastAsia="Calibri" w:hAnsi="Segoe UI" w:cs="Segoe UI"/>
      <w:sz w:val="18"/>
      <w:szCs w:val="18"/>
      <w:lang w:eastAsia="en-GB"/>
    </w:rPr>
  </w:style>
  <w:style w:type="character" w:styleId="CommentReference">
    <w:name w:val="annotation reference"/>
    <w:basedOn w:val="DefaultParagraphFont"/>
    <w:uiPriority w:val="99"/>
    <w:semiHidden/>
    <w:unhideWhenUsed/>
    <w:rsid w:val="00EC0599"/>
    <w:rPr>
      <w:sz w:val="16"/>
      <w:szCs w:val="16"/>
    </w:rPr>
  </w:style>
  <w:style w:type="paragraph" w:styleId="CommentText">
    <w:name w:val="annotation text"/>
    <w:basedOn w:val="Normal"/>
    <w:link w:val="CommentTextChar"/>
    <w:uiPriority w:val="99"/>
    <w:semiHidden/>
    <w:unhideWhenUsed/>
    <w:rsid w:val="00EC0599"/>
    <w:rPr>
      <w:sz w:val="20"/>
      <w:szCs w:val="20"/>
    </w:rPr>
  </w:style>
  <w:style w:type="character" w:customStyle="1" w:styleId="CommentTextChar">
    <w:name w:val="Comment Text Char"/>
    <w:basedOn w:val="DefaultParagraphFont"/>
    <w:link w:val="CommentText"/>
    <w:uiPriority w:val="99"/>
    <w:semiHidden/>
    <w:rsid w:val="00EC0599"/>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EC0599"/>
    <w:rPr>
      <w:b/>
      <w:bCs/>
    </w:rPr>
  </w:style>
  <w:style w:type="character" w:customStyle="1" w:styleId="CommentSubjectChar">
    <w:name w:val="Comment Subject Char"/>
    <w:basedOn w:val="CommentTextChar"/>
    <w:link w:val="CommentSubject"/>
    <w:uiPriority w:val="99"/>
    <w:semiHidden/>
    <w:rsid w:val="00EC0599"/>
    <w:rPr>
      <w:rFonts w:ascii="Calibri" w:eastAsia="Calibri" w:hAnsi="Calibri" w:cs="Calibri"/>
      <w:b/>
      <w:bCs/>
      <w:sz w:val="20"/>
      <w:szCs w:val="20"/>
      <w:lang w:eastAsia="en-GB"/>
    </w:rPr>
  </w:style>
  <w:style w:type="paragraph" w:styleId="Header">
    <w:name w:val="header"/>
    <w:basedOn w:val="Normal"/>
    <w:link w:val="HeaderChar"/>
    <w:uiPriority w:val="99"/>
    <w:unhideWhenUsed/>
    <w:rsid w:val="001941C8"/>
    <w:pPr>
      <w:tabs>
        <w:tab w:val="center" w:pos="4513"/>
        <w:tab w:val="right" w:pos="9026"/>
      </w:tabs>
    </w:pPr>
  </w:style>
  <w:style w:type="character" w:customStyle="1" w:styleId="HeaderChar">
    <w:name w:val="Header Char"/>
    <w:basedOn w:val="DefaultParagraphFont"/>
    <w:link w:val="Header"/>
    <w:uiPriority w:val="99"/>
    <w:rsid w:val="001941C8"/>
    <w:rPr>
      <w:rFonts w:ascii="Calibri" w:eastAsia="Calibri" w:hAnsi="Calibri" w:cs="Calibri"/>
      <w:lang w:eastAsia="en-GB"/>
    </w:rPr>
  </w:style>
  <w:style w:type="paragraph" w:styleId="Footer">
    <w:name w:val="footer"/>
    <w:basedOn w:val="Normal"/>
    <w:link w:val="FooterChar"/>
    <w:uiPriority w:val="99"/>
    <w:unhideWhenUsed/>
    <w:rsid w:val="001941C8"/>
    <w:pPr>
      <w:tabs>
        <w:tab w:val="center" w:pos="4513"/>
        <w:tab w:val="right" w:pos="9026"/>
      </w:tabs>
    </w:pPr>
  </w:style>
  <w:style w:type="character" w:customStyle="1" w:styleId="FooterChar">
    <w:name w:val="Footer Char"/>
    <w:basedOn w:val="DefaultParagraphFont"/>
    <w:link w:val="Footer"/>
    <w:uiPriority w:val="99"/>
    <w:rsid w:val="001941C8"/>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2019-04-17T13:26:42+00:00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CIRRUSPreviousRetentionPolicy xmlns="863b10df-ba48-427c-aeb7-5949722dc21d"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North West</TermName>
          <TermId xmlns="http://schemas.microsoft.com/office/infopath/2007/PartnerControls">1e4ea0aa-0b7c-4d51-b98d-4612c1559026</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LegacyCaseReferenceNumber xmlns="863b10df-ba48-427c-aeb7-5949722dc21d"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189</Value>
    </TaxCatchAll>
    <LegacyNumericClass xmlns="b67a7830-db79-4a49-bf27-2aff92a2201a" xsi:nil="true"/>
    <LegacyCurrentLocation xmlns="b67a7830-db79-4a49-bf27-2aff92a2201a" xsi:nil="true"/>
    <_dlc_DocId xmlns="0063f72e-ace3-48fb-9c1f-5b513408b31f">2QFN7KK647Q6-1405301891-256823</_dlc_DocId>
    <_dlc_DocIdUrl xmlns="0063f72e-ace3-48fb-9c1f-5b513408b31f">
      <Url>https://beisgov.sharepoint.com/sites/beis/268/_layouts/15/DocIdRedir.aspx?ID=2QFN7KK647Q6-1405301891-256823</Url>
      <Description>2QFN7KK647Q6-1405301891-256823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A0296D8705E54095A0A3580C498174" ma:contentTypeVersion="16471" ma:contentTypeDescription="Create a new document." ma:contentTypeScope="" ma:versionID="0cbaa4382cd4e0c1bf1ace02a00b72a4">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863b10df-ba48-427c-aeb7-5949722dc21d" targetNamespace="http://schemas.microsoft.com/office/2006/metadata/properties" ma:root="true" ma:fieldsID="c17f99b256ce64fa803de081e9369801"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863b10df-ba48-427c-aeb7-5949722dc21d"/>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AutoTags" minOccurs="0"/>
                <xsd:element ref="ns8:MediaServiceOCR" minOccurs="0"/>
                <xsd:element ref="ns8:MediaServiceDateTaken" minOccurs="0"/>
                <xsd:element ref="ns8:MediaServiceLocation" minOccurs="0"/>
                <xsd:element ref="ns4:SharedWithUsers" minOccurs="0"/>
                <xsd:element ref="ns4:SharedWithDetails" minOccurs="0"/>
                <xsd:element ref="ns8:CIRRUSPreviousRetentionPolicy" minOccurs="0"/>
                <xsd:element ref="ns8:LegacyCaseReferenceNumber" minOccurs="0"/>
                <xsd:element ref="ns8:MediaServiceEventHashCode" minOccurs="0"/>
                <xsd:element ref="ns8: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3b10df-ba48-427c-aeb7-5949722dc21d"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AutoTags" ma:index="67" nillable="true" ma:displayName="MediaServiceAutoTags" ma:internalName="MediaServiceAutoTags" ma:readOnly="true">
      <xsd:simpleType>
        <xsd:restriction base="dms:Text"/>
      </xsd:simpleType>
    </xsd:element>
    <xsd:element name="MediaServiceOCR" ma:index="68" nillable="true" ma:displayName="MediaServiceOCR" ma:internalName="MediaServiceOCR" ma:readOnly="true">
      <xsd:simpleType>
        <xsd:restriction base="dms:Note">
          <xsd:maxLength value="255"/>
        </xsd:restriction>
      </xsd:simpleType>
    </xsd:element>
    <xsd:element name="MediaServiceDateTaken" ma:index="69" nillable="true" ma:displayName="MediaServiceDateTaken" ma:hidden="true" ma:internalName="MediaServiceDateTaken" ma:readOnly="true">
      <xsd:simpleType>
        <xsd:restriction base="dms:Text"/>
      </xsd:simpleType>
    </xsd:element>
    <xsd:element name="MediaServiceLocation" ma:index="70" nillable="true" ma:displayName="MediaServiceLocation" ma:internalName="MediaServiceLocation" ma:readOnly="true">
      <xsd:simpleType>
        <xsd:restriction base="dms:Text"/>
      </xsd:simpleType>
    </xsd:element>
    <xsd:element name="CIRRUSPreviousRetentionPolicy" ma:index="73" nillable="true" ma:displayName="Previous Retention Policy" ma:internalName="CIRRUSPreviousRetentionPolicy">
      <xsd:simpleType>
        <xsd:restriction base="dms:Note">
          <xsd:maxLength value="255"/>
        </xsd:restriction>
      </xsd:simpleType>
    </xsd:element>
    <xsd:element name="LegacyCaseReferenceNumber" ma:index="74" nillable="true" ma:displayName="Legacy Case Reference Number" ma:internalName="LegacyCaseReferenceNumber">
      <xsd:simpleType>
        <xsd:restriction base="dms:Note">
          <xsd:maxLength value="255"/>
        </xsd:restriction>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B4394-4A01-4CE2-A98D-968445632E0B}">
  <ds:schemaRefs>
    <ds:schemaRef ds:uri="http://schemas.microsoft.com/sharepoint/events"/>
  </ds:schemaRefs>
</ds:datastoreItem>
</file>

<file path=customXml/itemProps2.xml><?xml version="1.0" encoding="utf-8"?>
<ds:datastoreItem xmlns:ds="http://schemas.openxmlformats.org/officeDocument/2006/customXml" ds:itemID="{724CD64E-7B27-4789-AC04-B6C34DE91DB9}">
  <ds:schemaRefs>
    <ds:schemaRef ds:uri="http://purl.org/dc/elements/1.1/"/>
    <ds:schemaRef ds:uri="b413c3fd-5a3b-4239-b985-69032e371c04"/>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a8f60570-4bd3-4f2b-950b-a996de8ab151"/>
    <ds:schemaRef ds:uri="0063f72e-ace3-48fb-9c1f-5b513408b31f"/>
    <ds:schemaRef ds:uri="863b10df-ba48-427c-aeb7-5949722dc21d"/>
    <ds:schemaRef ds:uri="c963a4c1-1bb4-49f2-a011-9c776a7eed2a"/>
    <ds:schemaRef ds:uri="http://purl.org/dc/dcmitype/"/>
    <ds:schemaRef ds:uri="http://www.w3.org/XML/1998/namespace"/>
    <ds:schemaRef ds:uri="a172083e-e40c-4314-b43a-827352a1ed2c"/>
    <ds:schemaRef ds:uri="b67a7830-db79-4a49-bf27-2aff92a2201a"/>
    <ds:schemaRef ds:uri="http://purl.org/dc/terms/"/>
  </ds:schemaRefs>
</ds:datastoreItem>
</file>

<file path=customXml/itemProps3.xml><?xml version="1.0" encoding="utf-8"?>
<ds:datastoreItem xmlns:ds="http://schemas.openxmlformats.org/officeDocument/2006/customXml" ds:itemID="{544EE21A-B4C3-4803-986E-27E740C3A5D5}">
  <ds:schemaRefs>
    <ds:schemaRef ds:uri="http://schemas.microsoft.com/sharepoint/v3/contenttype/forms"/>
  </ds:schemaRefs>
</ds:datastoreItem>
</file>

<file path=customXml/itemProps4.xml><?xml version="1.0" encoding="utf-8"?>
<ds:datastoreItem xmlns:ds="http://schemas.openxmlformats.org/officeDocument/2006/customXml" ds:itemID="{55FBF2C2-1EE3-4966-93F4-E96433571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863b10df-ba48-427c-aeb7-5949722dc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FCD08A-2C22-493A-AA38-DA4F7A88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Matthew (Cities &amp; Local Growth)</dc:creator>
  <cp:lastModifiedBy>Milroy, Andy</cp:lastModifiedBy>
  <cp:revision>3</cp:revision>
  <dcterms:created xsi:type="dcterms:W3CDTF">2019-04-24T09:07:00Z</dcterms:created>
  <dcterms:modified xsi:type="dcterms:W3CDTF">2019-04-26T12:16:00Z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189;#North West|1e4ea0aa-0b7c-4d51-b98d-4612c1559026</vt:lpwstr>
  </property>
  <property fmtid="{D5CDD505-2E9C-101B-9397-08002B2CF9AE}" pid="3" name="ContentTypeId">
    <vt:lpwstr>0x010100AEA0296D8705E54095A0A3580C498174</vt:lpwstr>
  </property>
  <property fmtid="{D5CDD505-2E9C-101B-9397-08002B2CF9AE}" pid="4" name="_dlc_DocIdItemGuid">
    <vt:lpwstr>f71e038f-6e6e-4671-953e-701c5e09fad5</vt:lpwstr>
  </property>
</Properties>
</file>